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E9" w:rsidRPr="00B669D6" w:rsidRDefault="00A32DE9" w:rsidP="00147A79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69D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БИЛИМ БЕРҮҮ </w:t>
      </w:r>
      <w:r w:rsidR="000C1BFB" w:rsidRPr="00B669D6">
        <w:rPr>
          <w:rFonts w:ascii="Times New Roman" w:hAnsi="Times New Roman" w:cs="Times New Roman"/>
          <w:b/>
          <w:sz w:val="28"/>
          <w:szCs w:val="28"/>
          <w:lang w:val="ky-KG"/>
        </w:rPr>
        <w:t>жана</w:t>
      </w:r>
      <w:r w:rsidR="00147A79" w:rsidRPr="00B669D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ИЛИМ </w:t>
      </w:r>
      <w:r w:rsidRPr="00B669D6">
        <w:rPr>
          <w:rFonts w:ascii="Times New Roman" w:hAnsi="Times New Roman" w:cs="Times New Roman"/>
          <w:b/>
          <w:sz w:val="28"/>
          <w:szCs w:val="28"/>
          <w:lang w:val="ky-KG"/>
        </w:rPr>
        <w:t>МИНИСТРЛИГИ</w:t>
      </w:r>
    </w:p>
    <w:p w:rsidR="00A32DE9" w:rsidRPr="00B669D6" w:rsidRDefault="00A32DE9" w:rsidP="00147A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32DE9" w:rsidRPr="00B669D6" w:rsidRDefault="00A32DE9" w:rsidP="00A32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669D6">
        <w:rPr>
          <w:rFonts w:ascii="Times New Roman" w:hAnsi="Times New Roman" w:cs="Times New Roman"/>
          <w:b/>
          <w:sz w:val="28"/>
          <w:szCs w:val="28"/>
          <w:lang w:val="ky-KG"/>
        </w:rPr>
        <w:t>И.РАЗЗАКОВ атындагы КЫРГЫЗ МАМЛЕКЕТТИК ТЕХНИКАЛЫК УНИВЕРСИТЕТИ</w:t>
      </w:r>
    </w:p>
    <w:p w:rsidR="000C1BFB" w:rsidRPr="00B669D6" w:rsidRDefault="000C1BFB" w:rsidP="000C1BFB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C1BFB" w:rsidRPr="003D18DA" w:rsidRDefault="000C1BFB" w:rsidP="000C1B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D18DA">
        <w:rPr>
          <w:rFonts w:ascii="Times New Roman" w:hAnsi="Times New Roman" w:cs="Times New Roman"/>
          <w:b/>
          <w:sz w:val="28"/>
          <w:szCs w:val="28"/>
          <w:lang w:val="ky-KG"/>
        </w:rPr>
        <w:t>БЕКИТЕМИН</w:t>
      </w:r>
    </w:p>
    <w:p w:rsidR="00B669D6" w:rsidRPr="003D18DA" w:rsidRDefault="000C1BFB" w:rsidP="000C1BFB">
      <w:pPr>
        <w:tabs>
          <w:tab w:val="left" w:pos="4820"/>
        </w:tabs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D18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И.Раззаков атындагы КМТУнун ректору, </w:t>
      </w:r>
    </w:p>
    <w:p w:rsidR="000C1BFB" w:rsidRPr="003D18DA" w:rsidRDefault="000C1BFB" w:rsidP="000C1BFB">
      <w:pPr>
        <w:tabs>
          <w:tab w:val="left" w:pos="4820"/>
        </w:tabs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D18DA">
        <w:rPr>
          <w:rFonts w:ascii="Times New Roman" w:hAnsi="Times New Roman" w:cs="Times New Roman"/>
          <w:b/>
          <w:sz w:val="28"/>
          <w:szCs w:val="28"/>
          <w:lang w:val="ky-KG"/>
        </w:rPr>
        <w:t>доцент М.К. Чыныбаев</w:t>
      </w:r>
    </w:p>
    <w:p w:rsidR="000C1BFB" w:rsidRPr="003D18DA" w:rsidRDefault="000C1BFB" w:rsidP="000C1BFB">
      <w:pPr>
        <w:tabs>
          <w:tab w:val="left" w:pos="4820"/>
        </w:tabs>
        <w:spacing w:after="0" w:line="240" w:lineRule="auto"/>
        <w:ind w:left="4536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D18DA">
        <w:rPr>
          <w:rFonts w:ascii="Times New Roman" w:hAnsi="Times New Roman" w:cs="Times New Roman"/>
          <w:b/>
          <w:sz w:val="28"/>
          <w:szCs w:val="28"/>
          <w:lang w:val="ky-KG"/>
        </w:rPr>
        <w:t>______________________________</w:t>
      </w:r>
    </w:p>
    <w:p w:rsidR="000C1BFB" w:rsidRPr="003D18DA" w:rsidRDefault="00B669D6" w:rsidP="000C1BFB">
      <w:pPr>
        <w:tabs>
          <w:tab w:val="left" w:pos="4820"/>
        </w:tabs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D18DA">
        <w:rPr>
          <w:rFonts w:ascii="Times New Roman" w:hAnsi="Times New Roman" w:cs="Times New Roman"/>
          <w:b/>
          <w:sz w:val="28"/>
          <w:szCs w:val="28"/>
          <w:lang w:val="ky-KG"/>
        </w:rPr>
        <w:t>“_____</w:t>
      </w:r>
      <w:r w:rsidR="000C1BFB" w:rsidRPr="003D18DA">
        <w:rPr>
          <w:rFonts w:ascii="Times New Roman" w:hAnsi="Times New Roman" w:cs="Times New Roman"/>
          <w:b/>
          <w:sz w:val="28"/>
          <w:szCs w:val="28"/>
          <w:lang w:val="ky-KG"/>
        </w:rPr>
        <w:t>” “____________” 2021-ж</w:t>
      </w:r>
      <w:r w:rsidRPr="003D18DA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0C1BFB" w:rsidRPr="003D18DA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32DE9" w:rsidRPr="003D18DA" w:rsidRDefault="00A32DE9" w:rsidP="00A32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32DE9" w:rsidRPr="003D18DA" w:rsidRDefault="00A32DE9" w:rsidP="00A32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A32DE9" w:rsidRDefault="00A32DE9" w:rsidP="00A32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C1BFB" w:rsidRDefault="000C1BFB" w:rsidP="000C1BFB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Pr="000C1BFB" w:rsidRDefault="000C1BFB" w:rsidP="00A32D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Pr="003D18DA" w:rsidRDefault="00A32DE9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3D18DA">
        <w:rPr>
          <w:rFonts w:ascii="Times New Roman" w:hAnsi="Times New Roman" w:cs="Times New Roman"/>
          <w:b/>
          <w:sz w:val="36"/>
          <w:szCs w:val="36"/>
          <w:lang w:val="ky-KG"/>
        </w:rPr>
        <w:t>Мамлекеттик тилде даярдалган о</w:t>
      </w:r>
      <w:r w:rsidR="000C1BFB" w:rsidRPr="003D18DA">
        <w:rPr>
          <w:rFonts w:ascii="Times New Roman" w:hAnsi="Times New Roman" w:cs="Times New Roman"/>
          <w:b/>
          <w:sz w:val="36"/>
          <w:szCs w:val="36"/>
          <w:lang w:val="ky-KG"/>
        </w:rPr>
        <w:t>куу - илимий эмгектердин сынагынын</w:t>
      </w:r>
    </w:p>
    <w:p w:rsidR="000C1BFB" w:rsidRPr="003D18DA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3D18DA">
        <w:rPr>
          <w:rFonts w:ascii="Times New Roman" w:hAnsi="Times New Roman" w:cs="Times New Roman"/>
          <w:b/>
          <w:sz w:val="36"/>
          <w:szCs w:val="36"/>
          <w:lang w:val="ky-KG"/>
        </w:rPr>
        <w:t>ЖОБОСУ</w:t>
      </w: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3D18DA" w:rsidRDefault="003D18DA" w:rsidP="003D18DA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lang w:val="ky-KG"/>
        </w:rPr>
      </w:pPr>
    </w:p>
    <w:p w:rsidR="000C1BFB" w:rsidRDefault="000C1BFB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C1BFB">
        <w:rPr>
          <w:rFonts w:ascii="Times New Roman" w:hAnsi="Times New Roman" w:cs="Times New Roman"/>
          <w:b/>
          <w:sz w:val="28"/>
          <w:szCs w:val="28"/>
          <w:lang w:val="ky-KG"/>
        </w:rPr>
        <w:t>БИШКЕК-2021</w:t>
      </w:r>
    </w:p>
    <w:p w:rsidR="00B669D6" w:rsidRPr="000C1BFB" w:rsidRDefault="00B669D6" w:rsidP="000C1B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17FA0" w:rsidRPr="00A32DE9" w:rsidRDefault="00A32DE9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2DE9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Кыргыз Республикасында 20</w:t>
      </w:r>
      <w:r>
        <w:rPr>
          <w:rFonts w:ascii="Times New Roman" w:hAnsi="Times New Roman" w:cs="Times New Roman"/>
          <w:sz w:val="28"/>
          <w:szCs w:val="28"/>
          <w:lang w:val="ky-KG"/>
        </w:rPr>
        <w:t>21</w:t>
      </w:r>
      <w:r w:rsidRPr="00A32DE9">
        <w:rPr>
          <w:rFonts w:ascii="Times New Roman" w:hAnsi="Times New Roman" w:cs="Times New Roman"/>
          <w:sz w:val="28"/>
          <w:szCs w:val="28"/>
          <w:lang w:val="ky-KG"/>
        </w:rPr>
        <w:t>-202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17FA0" w:rsidRPr="00A32DE9">
        <w:rPr>
          <w:rFonts w:ascii="Times New Roman" w:hAnsi="Times New Roman" w:cs="Times New Roman"/>
          <w:sz w:val="28"/>
          <w:szCs w:val="28"/>
          <w:lang w:val="ky-KG"/>
        </w:rPr>
        <w:t xml:space="preserve">-жылдары мамлекеттик тилди өнүктүрүүнүн жана тил саясатын өркүндөтүүнүн </w:t>
      </w:r>
      <w:r>
        <w:rPr>
          <w:rFonts w:ascii="Times New Roman" w:hAnsi="Times New Roman" w:cs="Times New Roman"/>
          <w:sz w:val="28"/>
          <w:szCs w:val="28"/>
          <w:lang w:val="ky-KG"/>
        </w:rPr>
        <w:t>улуттук программасынын</w:t>
      </w:r>
      <w:r w:rsidR="00617FA0" w:rsidRPr="00A32DE9">
        <w:rPr>
          <w:rFonts w:ascii="Times New Roman" w:hAnsi="Times New Roman" w:cs="Times New Roman"/>
          <w:sz w:val="28"/>
          <w:szCs w:val="28"/>
          <w:lang w:val="ky-KG"/>
        </w:rPr>
        <w:t xml:space="preserve"> иш-чараларына ылайык КМТУда даярдалып чыгарылган эмгектердин сынагы ушул жобого ылайык өткөрүлөт. </w:t>
      </w:r>
    </w:p>
    <w:p w:rsidR="008876BA" w:rsidRPr="00A32DE9" w:rsidRDefault="008876BA" w:rsidP="000C1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bookmark0"/>
    </w:p>
    <w:p w:rsidR="008876BA" w:rsidRPr="008876BA" w:rsidRDefault="00617FA0" w:rsidP="000C1B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максаты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>:</w:t>
      </w:r>
      <w:bookmarkEnd w:id="0"/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6BA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proofErr w:type="gram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тилди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кеңири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колдонуу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кесиптик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берүүнүн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сапатын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жогорулатуу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6BA">
        <w:rPr>
          <w:rFonts w:ascii="Times New Roman" w:hAnsi="Times New Roman" w:cs="Times New Roman"/>
          <w:sz w:val="28"/>
          <w:szCs w:val="28"/>
        </w:rPr>
        <w:t>университеттин</w:t>
      </w:r>
      <w:proofErr w:type="spellEnd"/>
      <w:proofErr w:type="gram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процессинде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тилди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кеңири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өнүктүрүүгө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эмгектерди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даярдоо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чыгаруу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процессинде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колдонууга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жетишүү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6BA">
        <w:rPr>
          <w:rFonts w:ascii="Times New Roman" w:hAnsi="Times New Roman" w:cs="Times New Roman"/>
          <w:sz w:val="28"/>
          <w:szCs w:val="28"/>
        </w:rPr>
        <w:t>окутуу</w:t>
      </w:r>
      <w:proofErr w:type="spellEnd"/>
      <w:proofErr w:type="gram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процессинде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окутуучулардын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студенттердин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6BA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кызыгууларын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ишмердүүлүктөрүн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арттыруу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147A79" w:rsidRPr="00B669D6" w:rsidRDefault="00147A79" w:rsidP="00147A7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proofErr w:type="spellStart"/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</w:t>
      </w:r>
      <w:r w:rsidR="00B669D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ниверситетте</w:t>
      </w:r>
      <w:proofErr w:type="spellEnd"/>
      <w:proofErr w:type="gramEnd"/>
      <w:r w:rsidR="00B669D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669D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адистиктердин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багыттар</w:t>
      </w:r>
      <w:proofErr w:type="spellEnd"/>
      <w:r w:rsidR="00B669D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</w:t>
      </w:r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боюнча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илимий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изилдөөлөрдү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жүргүзүүдө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амлекеттик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тилди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колдонууну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үчөтүү жана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илимий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терминдерди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түшүнүктөрдү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жөнгө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салуу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белгиленген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тартипте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аларды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стандартташтыруу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жана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унификациялоо</w:t>
      </w:r>
      <w:proofErr w:type="spellEnd"/>
      <w:r w:rsidRPr="00147A7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669D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;</w:t>
      </w:r>
    </w:p>
    <w:p w:rsidR="00B669D6" w:rsidRPr="00B669D6" w:rsidRDefault="00B669D6" w:rsidP="00B669D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китептерин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тилине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которуунун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жакшыртуу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669D6" w:rsidRPr="00FB7C39" w:rsidRDefault="00B669D6" w:rsidP="00FB7C3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B7C3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мобилдик тиркемелер</w:t>
      </w:r>
      <w:r w:rsidR="00A4045F" w:rsidRPr="00FB7C3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веб-портал, сайт</w:t>
      </w:r>
      <w:r w:rsidRPr="00FB7C3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жана иш процессин </w:t>
      </w:r>
      <w:r w:rsidR="00A4045F" w:rsidRPr="00FB7C3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мамлекеттик тилде </w:t>
      </w:r>
      <w:r w:rsidRPr="00FB7C3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автоматташтыруу максатында маалыматты иштетүү боюнча программалык иштелмелерди</w:t>
      </w:r>
      <w:r w:rsidR="00CD1E73" w:rsidRPr="00FB7C3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камсыздоо.</w:t>
      </w:r>
    </w:p>
    <w:p w:rsidR="00147A79" w:rsidRPr="00B669D6" w:rsidRDefault="00147A79" w:rsidP="00147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17FA0" w:rsidRPr="008876BA" w:rsidRDefault="00617FA0" w:rsidP="000C1B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милдеттери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>:</w:t>
      </w:r>
      <w:bookmarkEnd w:id="1"/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университеттин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процессине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керектүү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кыргызча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эмгектерди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даярдоо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чыгаруу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окутуунун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заманбап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процессинде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аркылуу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колдонууну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жайылтуу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заманбап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каражаттардын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жардамы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китептерин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чыгаруу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  <w:r w:rsidR="007511BC">
        <w:rPr>
          <w:rFonts w:ascii="Times New Roman" w:hAnsi="Times New Roman" w:cs="Times New Roman"/>
          <w:sz w:val="28"/>
          <w:szCs w:val="28"/>
          <w:lang w:val="ky-KG"/>
        </w:rPr>
        <w:t xml:space="preserve"> видеосабактардын базасын түзүү, </w:t>
      </w:r>
      <w:r w:rsidR="007511BC"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иш процессин </w:t>
      </w:r>
      <w:r w:rsidR="007511BC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тилде </w:t>
      </w:r>
      <w:r w:rsidR="007511BC"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автоматташтыруу </w:t>
      </w:r>
      <w:r w:rsidR="007511BC">
        <w:rPr>
          <w:rFonts w:ascii="Times New Roman" w:hAnsi="Times New Roman" w:cs="Times New Roman"/>
          <w:sz w:val="28"/>
          <w:szCs w:val="28"/>
          <w:lang w:val="ky-KG"/>
        </w:rPr>
        <w:t>максатында</w:t>
      </w:r>
      <w:r w:rsidR="007511BC"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программалык </w:t>
      </w:r>
      <w:r w:rsidR="007511BC">
        <w:rPr>
          <w:rFonts w:ascii="Times New Roman" w:hAnsi="Times New Roman" w:cs="Times New Roman"/>
          <w:sz w:val="28"/>
          <w:szCs w:val="28"/>
          <w:lang w:val="ky-KG"/>
        </w:rPr>
        <w:t>иштелмелерди колдоого алуу;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6BA">
        <w:rPr>
          <w:rFonts w:ascii="Times New Roman" w:hAnsi="Times New Roman" w:cs="Times New Roman"/>
          <w:sz w:val="28"/>
          <w:szCs w:val="28"/>
        </w:rPr>
        <w:t>окутуучулардын</w:t>
      </w:r>
      <w:proofErr w:type="spellEnd"/>
      <w:proofErr w:type="gram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окутууга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кызыкчы</w:t>
      </w:r>
      <w:r w:rsidR="00A32DE9">
        <w:rPr>
          <w:rFonts w:ascii="Times New Roman" w:hAnsi="Times New Roman" w:cs="Times New Roman"/>
          <w:sz w:val="28"/>
          <w:szCs w:val="28"/>
        </w:rPr>
        <w:t>лыктарын</w:t>
      </w:r>
      <w:proofErr w:type="spellEnd"/>
      <w:r w:rsidR="00A3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DE9">
        <w:rPr>
          <w:rFonts w:ascii="Times New Roman" w:hAnsi="Times New Roman" w:cs="Times New Roman"/>
          <w:sz w:val="28"/>
          <w:szCs w:val="28"/>
        </w:rPr>
        <w:t>арттыруу</w:t>
      </w:r>
      <w:proofErr w:type="spellEnd"/>
      <w:r w:rsidR="00A3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DE9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="00A3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DE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0C1BFB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окутуучуларга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к</w:t>
      </w:r>
      <w:r w:rsidR="000C1BFB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0C1BFB">
        <w:rPr>
          <w:rFonts w:ascii="Times New Roman" w:hAnsi="Times New Roman" w:cs="Times New Roman"/>
          <w:sz w:val="28"/>
          <w:szCs w:val="28"/>
        </w:rPr>
        <w:t>м</w:t>
      </w:r>
      <w:r w:rsidR="000C1BFB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8876B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көрсөтүү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</w:p>
    <w:p w:rsidR="00617FA0" w:rsidRPr="008876BA" w:rsidRDefault="00617FA0" w:rsidP="000C1B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номинациялары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китептери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куралдары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усулдук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колдонмолор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  <w:bookmarkStart w:id="3" w:name="bookmark3"/>
    </w:p>
    <w:p w:rsidR="008876BA" w:rsidRDefault="008876BA" w:rsidP="000C1BFB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макала</w:t>
      </w:r>
      <w:r w:rsidR="00147A79">
        <w:rPr>
          <w:rFonts w:ascii="Times New Roman" w:hAnsi="Times New Roman" w:cs="Times New Roman"/>
          <w:sz w:val="28"/>
          <w:szCs w:val="28"/>
          <w:lang w:val="ky-KG"/>
        </w:rPr>
        <w:t>лар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6BA" w:rsidRDefault="008876BA" w:rsidP="000C1BFB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иштелме</w:t>
      </w:r>
      <w:proofErr w:type="spellEnd"/>
      <w:r w:rsidR="00147A79">
        <w:rPr>
          <w:rFonts w:ascii="Times New Roman" w:hAnsi="Times New Roman" w:cs="Times New Roman"/>
          <w:sz w:val="28"/>
          <w:szCs w:val="28"/>
          <w:lang w:val="ky-KG"/>
        </w:rPr>
        <w:t>лер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6BA" w:rsidRDefault="008876BA" w:rsidP="000C1BFB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видеосабак</w:t>
      </w:r>
      <w:proofErr w:type="spellEnd"/>
      <w:r w:rsidR="00147A79">
        <w:rPr>
          <w:rFonts w:ascii="Times New Roman" w:hAnsi="Times New Roman" w:cs="Times New Roman"/>
          <w:sz w:val="28"/>
          <w:szCs w:val="28"/>
          <w:lang w:val="ky-KG"/>
        </w:rPr>
        <w:t>тар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6BA" w:rsidRDefault="008876BA" w:rsidP="000C1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4045F" w:rsidRPr="00A4045F" w:rsidRDefault="00A4045F" w:rsidP="000C1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17FA0" w:rsidRPr="008876BA" w:rsidRDefault="00617FA0" w:rsidP="000C1B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lastRenderedPageBreak/>
        <w:t>Сынактын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талаптары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>:</w:t>
      </w:r>
      <w:bookmarkEnd w:id="3"/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университеттин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профессордук-окутуучулар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курамы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чыгарылган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тилиндеги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жогорудагы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номинациялар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коюлат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окутулуп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жаткан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адистиктердин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окуу-усулдук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документтердин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жоболорду</w:t>
      </w:r>
      <w:r w:rsidR="005302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3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27D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="0053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27D">
        <w:rPr>
          <w:rFonts w:ascii="Times New Roman" w:hAnsi="Times New Roman" w:cs="Times New Roman"/>
          <w:sz w:val="28"/>
          <w:szCs w:val="28"/>
        </w:rPr>
        <w:t>жооп</w:t>
      </w:r>
      <w:proofErr w:type="spellEnd"/>
      <w:r w:rsidR="0053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27D">
        <w:rPr>
          <w:rFonts w:ascii="Times New Roman" w:hAnsi="Times New Roman" w:cs="Times New Roman"/>
          <w:sz w:val="28"/>
          <w:szCs w:val="28"/>
        </w:rPr>
        <w:t>бериши</w:t>
      </w:r>
      <w:proofErr w:type="spellEnd"/>
      <w:r w:rsidR="00530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27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53027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17FA0" w:rsidRPr="008876BA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жаңычылдык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мүнөзгө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инновациялык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ыкмаларды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чагылдырышы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;</w:t>
      </w:r>
    </w:p>
    <w:p w:rsidR="00F10740" w:rsidRPr="00F10740" w:rsidRDefault="00617FA0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6BA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proofErr w:type="gram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жазылышы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(стили,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белгиси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F10740" w:rsidRPr="008504DA" w:rsidRDefault="0053027D" w:rsidP="000C1BF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79">
        <w:rPr>
          <w:rFonts w:ascii="Times New Roman" w:hAnsi="Times New Roman" w:cs="Times New Roman"/>
          <w:sz w:val="28"/>
          <w:szCs w:val="28"/>
          <w:lang w:val="ky-KG"/>
        </w:rPr>
        <w:t>2020-2021-жж.</w:t>
      </w:r>
      <w:r w:rsidR="00F10740" w:rsidRPr="00F1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740" w:rsidRPr="00F10740">
        <w:rPr>
          <w:rFonts w:ascii="Times New Roman" w:hAnsi="Times New Roman" w:cs="Times New Roman"/>
          <w:sz w:val="28"/>
          <w:szCs w:val="28"/>
        </w:rPr>
        <w:t>чыкк</w:t>
      </w:r>
      <w:r w:rsidR="00147A79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147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A79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="00147A79">
        <w:rPr>
          <w:rFonts w:ascii="Times New Roman" w:hAnsi="Times New Roman" w:cs="Times New Roman"/>
          <w:sz w:val="28"/>
          <w:szCs w:val="28"/>
        </w:rPr>
        <w:t xml:space="preserve"> катыша </w:t>
      </w:r>
      <w:proofErr w:type="spellStart"/>
      <w:r w:rsidR="00147A7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147A7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504DA" w:rsidRPr="008504DA" w:rsidRDefault="008504DA" w:rsidP="008504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E6B" w:rsidRPr="00B50E6B" w:rsidRDefault="00B50E6B" w:rsidP="00B669D6">
      <w:pPr>
        <w:pStyle w:val="a3"/>
        <w:numPr>
          <w:ilvl w:val="1"/>
          <w:numId w:val="8"/>
        </w:numPr>
        <w:spacing w:after="0" w:line="240" w:lineRule="auto"/>
        <w:ind w:hanging="7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Мыкты</w:t>
      </w:r>
      <w:proofErr w:type="spellEnd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окуу</w:t>
      </w:r>
      <w:proofErr w:type="spellEnd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китептери</w:t>
      </w:r>
      <w:proofErr w:type="spellEnd"/>
      <w:r w:rsidRPr="00552802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Мыкты</w:t>
      </w:r>
      <w:proofErr w:type="spellEnd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окуу</w:t>
      </w:r>
      <w:proofErr w:type="spellEnd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куралдары</w:t>
      </w:r>
      <w:proofErr w:type="spellEnd"/>
      <w:r w:rsidR="00552802" w:rsidRPr="00552802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2802">
        <w:rPr>
          <w:rFonts w:ascii="Times New Roman" w:hAnsi="Times New Roman" w:cs="Times New Roman"/>
          <w:b/>
          <w:i/>
          <w:sz w:val="28"/>
          <w:szCs w:val="28"/>
        </w:rPr>
        <w:t>номинациясына</w:t>
      </w:r>
      <w:proofErr w:type="spellEnd"/>
      <w:r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2802">
        <w:rPr>
          <w:rFonts w:ascii="Times New Roman" w:hAnsi="Times New Roman" w:cs="Times New Roman"/>
          <w:b/>
          <w:i/>
          <w:sz w:val="28"/>
          <w:szCs w:val="28"/>
        </w:rPr>
        <w:t>коюлган</w:t>
      </w:r>
      <w:proofErr w:type="spellEnd"/>
      <w:r w:rsidRPr="00552802">
        <w:rPr>
          <w:rFonts w:ascii="Times New Roman" w:hAnsi="Times New Roman" w:cs="Times New Roman"/>
          <w:b/>
          <w:i/>
          <w:sz w:val="28"/>
          <w:szCs w:val="28"/>
        </w:rPr>
        <w:t xml:space="preserve"> талаптар:</w:t>
      </w:r>
    </w:p>
    <w:p w:rsidR="00B50E6B" w:rsidRPr="00B50E6B" w:rsidRDefault="00552802" w:rsidP="000C1B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басылма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түрдө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>;</w:t>
      </w:r>
    </w:p>
    <w:p w:rsidR="00B50E6B" w:rsidRPr="00B50E6B" w:rsidRDefault="00552802" w:rsidP="000C1B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6B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жыйынынын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көчүрмөсү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факультеттин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53027D">
        <w:rPr>
          <w:rFonts w:ascii="Times New Roman" w:hAnsi="Times New Roman" w:cs="Times New Roman"/>
          <w:sz w:val="28"/>
          <w:szCs w:val="28"/>
          <w:lang w:val="ky-KG"/>
        </w:rPr>
        <w:t>Ок</w:t>
      </w:r>
      <w:r>
        <w:rPr>
          <w:rFonts w:ascii="Times New Roman" w:hAnsi="Times New Roman" w:cs="Times New Roman"/>
          <w:sz w:val="28"/>
          <w:szCs w:val="28"/>
          <w:lang w:val="ky-KG"/>
        </w:rPr>
        <w:t>умуштуулар кеңешинин</w:t>
      </w:r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0E6B" w:rsidRPr="00B50E6B">
        <w:rPr>
          <w:rFonts w:ascii="Times New Roman" w:hAnsi="Times New Roman" w:cs="Times New Roman"/>
          <w:sz w:val="28"/>
          <w:szCs w:val="28"/>
        </w:rPr>
        <w:t>сунуштамасы</w:t>
      </w:r>
      <w:proofErr w:type="spellEnd"/>
      <w:r w:rsidR="005302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50E6B" w:rsidRPr="00B50E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0E6B" w:rsidRPr="00B50E6B" w:rsidRDefault="00552802" w:rsidP="000C1B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эмгектердин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бирине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BFB">
        <w:rPr>
          <w:rFonts w:ascii="Times New Roman" w:hAnsi="Times New Roman" w:cs="Times New Roman"/>
          <w:sz w:val="28"/>
          <w:szCs w:val="28"/>
        </w:rPr>
        <w:t>адистер</w:t>
      </w:r>
      <w:proofErr w:type="spellEnd"/>
      <w:r w:rsidR="000C1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BFB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0C1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BFB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0C1BFB">
        <w:rPr>
          <w:rFonts w:ascii="Times New Roman" w:hAnsi="Times New Roman" w:cs="Times New Roman"/>
          <w:sz w:val="28"/>
          <w:szCs w:val="28"/>
        </w:rPr>
        <w:t xml:space="preserve"> </w:t>
      </w:r>
      <w:r w:rsidR="000C1BFB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0C1BFB">
        <w:rPr>
          <w:rFonts w:ascii="Times New Roman" w:hAnsi="Times New Roman" w:cs="Times New Roman"/>
          <w:sz w:val="28"/>
          <w:szCs w:val="28"/>
        </w:rPr>
        <w:t xml:space="preserve"> рецензия (1 </w:t>
      </w:r>
      <w:proofErr w:type="spellStart"/>
      <w:r w:rsidR="000C1BFB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="000C1BFB">
        <w:rPr>
          <w:rFonts w:ascii="Times New Roman" w:hAnsi="Times New Roman" w:cs="Times New Roman"/>
          <w:sz w:val="28"/>
          <w:szCs w:val="28"/>
        </w:rPr>
        <w:t xml:space="preserve">, </w:t>
      </w:r>
      <w:r w:rsidR="00A4045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тиркелиши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>;</w:t>
      </w:r>
    </w:p>
    <w:p w:rsidR="00B50E6B" w:rsidRPr="00B50E6B" w:rsidRDefault="00552802" w:rsidP="000C1B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Мурда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КМТУнун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сынагында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табылган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иштер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E6B" w:rsidRPr="00B50E6B">
        <w:rPr>
          <w:rFonts w:ascii="Times New Roman" w:hAnsi="Times New Roman" w:cs="Times New Roman"/>
          <w:sz w:val="28"/>
          <w:szCs w:val="28"/>
        </w:rPr>
        <w:t>көрсөтүлбөйт</w:t>
      </w:r>
      <w:proofErr w:type="spellEnd"/>
      <w:r w:rsidR="00B50E6B" w:rsidRPr="00B50E6B">
        <w:rPr>
          <w:rFonts w:ascii="Times New Roman" w:hAnsi="Times New Roman" w:cs="Times New Roman"/>
          <w:sz w:val="28"/>
          <w:szCs w:val="28"/>
        </w:rPr>
        <w:t>;</w:t>
      </w:r>
    </w:p>
    <w:p w:rsidR="00552802" w:rsidRPr="00552802" w:rsidRDefault="00552802" w:rsidP="000C1B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кайра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кайтарылып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берилбейт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>.</w:t>
      </w:r>
    </w:p>
    <w:p w:rsidR="00552802" w:rsidRPr="00552802" w:rsidRDefault="00552802" w:rsidP="000C1B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02" w:rsidRDefault="00552802" w:rsidP="000C1BF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52802">
        <w:rPr>
          <w:rFonts w:ascii="Times New Roman" w:hAnsi="Times New Roman" w:cs="Times New Roman"/>
          <w:b/>
          <w:i/>
          <w:sz w:val="28"/>
          <w:szCs w:val="28"/>
          <w:lang w:val="ky-KG"/>
        </w:rPr>
        <w:t>“Мыкты усулдук колдонмолор” номинациясына коюлган талаптар:</w:t>
      </w:r>
    </w:p>
    <w:p w:rsidR="00552802" w:rsidRPr="00B50E6B" w:rsidRDefault="00552802" w:rsidP="000C1B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басылма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түрдө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>;</w:t>
      </w:r>
    </w:p>
    <w:p w:rsidR="00552802" w:rsidRPr="00B50E6B" w:rsidRDefault="00552802" w:rsidP="000C1B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6B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жыйынынын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көчүрмөсү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факультеттин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окуу-усулдук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кеңешинин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сунуштамасы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>;</w:t>
      </w:r>
    </w:p>
    <w:p w:rsidR="00552802" w:rsidRPr="00B50E6B" w:rsidRDefault="00552802" w:rsidP="000C1B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эмгектердин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бирине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адистер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2 рецензия (1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тиркелиши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>;</w:t>
      </w:r>
    </w:p>
    <w:p w:rsidR="00552802" w:rsidRPr="00B50E6B" w:rsidRDefault="00552802" w:rsidP="000C1B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Мурда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КМТУнун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сынагында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мыкты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табылган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иштер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көрсөтүлбөйт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>;</w:t>
      </w:r>
    </w:p>
    <w:p w:rsidR="00E1768E" w:rsidRPr="00E1768E" w:rsidRDefault="00552802" w:rsidP="000C1B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кайра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кайтарылып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6B">
        <w:rPr>
          <w:rFonts w:ascii="Times New Roman" w:hAnsi="Times New Roman" w:cs="Times New Roman"/>
          <w:sz w:val="28"/>
          <w:szCs w:val="28"/>
        </w:rPr>
        <w:t>берилбейт</w:t>
      </w:r>
      <w:proofErr w:type="spellEnd"/>
      <w:r w:rsidRPr="00B50E6B">
        <w:rPr>
          <w:rFonts w:ascii="Times New Roman" w:hAnsi="Times New Roman" w:cs="Times New Roman"/>
          <w:sz w:val="28"/>
          <w:szCs w:val="28"/>
        </w:rPr>
        <w:t>.</w:t>
      </w:r>
    </w:p>
    <w:p w:rsidR="00E1768E" w:rsidRPr="00E1768E" w:rsidRDefault="00E1768E" w:rsidP="000C1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64B30" w:rsidRPr="00E1768E" w:rsidRDefault="00D64B30" w:rsidP="000C1BF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68E">
        <w:rPr>
          <w:rFonts w:ascii="Times New Roman" w:hAnsi="Times New Roman" w:cs="Times New Roman"/>
          <w:b/>
          <w:i/>
          <w:sz w:val="28"/>
          <w:szCs w:val="28"/>
          <w:lang w:val="ky-KG"/>
        </w:rPr>
        <w:t>“</w:t>
      </w:r>
      <w:proofErr w:type="spellStart"/>
      <w:r w:rsidRPr="00E1768E">
        <w:rPr>
          <w:rFonts w:ascii="Times New Roman" w:hAnsi="Times New Roman" w:cs="Times New Roman"/>
          <w:b/>
          <w:i/>
          <w:sz w:val="28"/>
          <w:szCs w:val="28"/>
        </w:rPr>
        <w:t>Мыкты</w:t>
      </w:r>
      <w:proofErr w:type="spellEnd"/>
      <w:r w:rsidRPr="00E17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768E">
        <w:rPr>
          <w:rFonts w:ascii="Times New Roman" w:hAnsi="Times New Roman" w:cs="Times New Roman"/>
          <w:b/>
          <w:i/>
          <w:sz w:val="28"/>
          <w:szCs w:val="28"/>
        </w:rPr>
        <w:t>илимий</w:t>
      </w:r>
      <w:proofErr w:type="spellEnd"/>
      <w:r w:rsidRPr="00E1768E">
        <w:rPr>
          <w:rFonts w:ascii="Times New Roman" w:hAnsi="Times New Roman" w:cs="Times New Roman"/>
          <w:b/>
          <w:i/>
          <w:sz w:val="28"/>
          <w:szCs w:val="28"/>
        </w:rPr>
        <w:t xml:space="preserve"> макала</w:t>
      </w:r>
      <w:r w:rsidRPr="00E1768E">
        <w:rPr>
          <w:rFonts w:ascii="Times New Roman" w:hAnsi="Times New Roman" w:cs="Times New Roman"/>
          <w:b/>
          <w:i/>
          <w:sz w:val="28"/>
          <w:szCs w:val="28"/>
          <w:lang w:val="ky-KG"/>
        </w:rPr>
        <w:t>” номинациясына коюлган талаптар: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Автор жөнүндө маалыматтар: авторд</w:t>
      </w:r>
      <w:r w:rsidR="0053027D">
        <w:rPr>
          <w:rFonts w:ascii="Times New Roman" w:hAnsi="Times New Roman" w:cs="Times New Roman"/>
          <w:sz w:val="28"/>
          <w:szCs w:val="28"/>
          <w:lang w:val="ky-KG"/>
        </w:rPr>
        <w:t xml:space="preserve">ун фамилиясы, аты, атасынын аты, </w:t>
      </w:r>
      <w:r w:rsidRPr="00D64B30">
        <w:rPr>
          <w:rFonts w:ascii="Times New Roman" w:hAnsi="Times New Roman" w:cs="Times New Roman"/>
          <w:sz w:val="28"/>
          <w:szCs w:val="28"/>
          <w:lang w:val="ky-KG"/>
        </w:rPr>
        <w:t xml:space="preserve">илимий даражасы, илимий наамы, ээлеген кызматы, иштеген жери, </w:t>
      </w:r>
      <w:r w:rsidR="0053027D">
        <w:rPr>
          <w:rFonts w:ascii="Times New Roman" w:hAnsi="Times New Roman" w:cs="Times New Roman"/>
          <w:sz w:val="28"/>
          <w:szCs w:val="28"/>
          <w:lang w:val="ky-KG"/>
        </w:rPr>
        <w:t>тел.</w:t>
      </w:r>
      <w:r w:rsidRPr="00D64B30">
        <w:rPr>
          <w:rFonts w:ascii="Times New Roman" w:hAnsi="Times New Roman" w:cs="Times New Roman"/>
          <w:sz w:val="28"/>
          <w:szCs w:val="28"/>
          <w:lang w:val="ky-KG"/>
        </w:rPr>
        <w:t>номери, электрондук почта дареги , ORCID (эгер бар болсо).</w:t>
      </w:r>
    </w:p>
    <w:p w:rsidR="00D64B30" w:rsidRPr="00D64B30" w:rsidRDefault="0053027D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Аннотация</w:t>
      </w:r>
      <w:r w:rsidR="00D64B30" w:rsidRPr="00D64B30">
        <w:rPr>
          <w:rFonts w:ascii="Times New Roman" w:hAnsi="Times New Roman" w:cs="Times New Roman"/>
          <w:sz w:val="28"/>
          <w:szCs w:val="28"/>
          <w:lang w:val="ky-KG"/>
        </w:rPr>
        <w:t xml:space="preserve"> орточо көлөмү 500 белгиден туруусу керек, алар кыскача макаланын структурасын чагылдырып, маалыматтуу болушу керек.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Өзөктүү сөздөр талап кылынат жана 5-10 сөз</w:t>
      </w:r>
      <w:r w:rsidR="00A4045F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64B30">
        <w:rPr>
          <w:rFonts w:ascii="Times New Roman" w:hAnsi="Times New Roman" w:cs="Times New Roman"/>
          <w:sz w:val="28"/>
          <w:szCs w:val="28"/>
          <w:lang w:val="ky-KG"/>
        </w:rPr>
        <w:t xml:space="preserve"> сөз айкаштарын камтышы керек. Берилген өзөктүү сөздөр изилдөөнүн темасын так чагылдырышы керек.</w:t>
      </w:r>
    </w:p>
    <w:p w:rsidR="00D64B30" w:rsidRPr="00D64B30" w:rsidRDefault="00A4045F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Негизги текст, </w:t>
      </w:r>
      <w:r w:rsidR="00D64B30" w:rsidRPr="00D64B30">
        <w:rPr>
          <w:rFonts w:ascii="Times New Roman" w:hAnsi="Times New Roman" w:cs="Times New Roman"/>
          <w:sz w:val="28"/>
          <w:szCs w:val="28"/>
          <w:lang w:val="ky-KG"/>
        </w:rPr>
        <w:t>кириш сөз, изилдөө методикасы жөнүндө маалыматтар, эксперименталдык бөлүгү, корутундул</w:t>
      </w:r>
      <w:r>
        <w:rPr>
          <w:rFonts w:ascii="Times New Roman" w:hAnsi="Times New Roman" w:cs="Times New Roman"/>
          <w:sz w:val="28"/>
          <w:szCs w:val="28"/>
          <w:lang w:val="ky-KG"/>
        </w:rPr>
        <w:t>ары жана сунуштары болушу керек</w:t>
      </w:r>
      <w:r w:rsidR="00D64B30" w:rsidRPr="00D64B3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Шилтемелер, булактардын библиографиялык сүрөттөмөлөрү (10-20 аталыш) ГОСТ 7.1-2003 талаптарына ылайык түзүлөт.</w:t>
      </w:r>
    </w:p>
    <w:p w:rsidR="00D64B30" w:rsidRPr="00D64B30" w:rsidRDefault="00A4045F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Текст A4 барак</w:t>
      </w:r>
      <w:r w:rsidR="00D64B30" w:rsidRPr="00D64B30">
        <w:rPr>
          <w:rFonts w:ascii="Times New Roman" w:hAnsi="Times New Roman" w:cs="Times New Roman"/>
          <w:sz w:val="28"/>
          <w:szCs w:val="28"/>
          <w:lang w:val="ky-KG"/>
        </w:rPr>
        <w:t xml:space="preserve">  боюнча жайгаштырылышы керек, анын чектерин эске алуу керек (бардык четтери 2 см), Times New Roman менен басылы</w:t>
      </w:r>
      <w:r>
        <w:rPr>
          <w:rFonts w:ascii="Times New Roman" w:hAnsi="Times New Roman" w:cs="Times New Roman"/>
          <w:sz w:val="28"/>
          <w:szCs w:val="28"/>
          <w:lang w:val="ky-KG"/>
        </w:rPr>
        <w:t>п, көлөмү 12, сап аралыгы - 1,0.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Сунушталган макаланын көлөмү: 5 - 10 барак.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Word редакторунда келтирилген сандар объект катары киргизилиши керек;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 xml:space="preserve">Авторлордун (авторлоштордун) саны төрттөн ашпашы керек. </w:t>
      </w:r>
    </w:p>
    <w:p w:rsidR="00D64B30" w:rsidRPr="00D64B30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Макалалардагы түпнуска тексттин үлүшү (www.kstu-antiplagiat.ru веб-сайтындагы Antiplagiat тутуму аркылуу бааланат) кеминде 80% болушу керек жана аныктамасы коштолот.</w:t>
      </w:r>
    </w:p>
    <w:p w:rsidR="00552802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sz w:val="28"/>
          <w:szCs w:val="28"/>
          <w:lang w:val="ky-KG"/>
        </w:rPr>
        <w:t>Сынакка катышкан макала IF</w:t>
      </w:r>
      <w:r w:rsidR="008504D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64B30">
        <w:rPr>
          <w:rFonts w:ascii="Times New Roman" w:hAnsi="Times New Roman" w:cs="Times New Roman"/>
          <w:sz w:val="28"/>
          <w:szCs w:val="28"/>
          <w:lang w:val="ky-KG"/>
        </w:rPr>
        <w:t xml:space="preserve">(Импакт-Фактору) нөлдөн кем эмес болгон журналдарга жарыяланышы керек. </w:t>
      </w:r>
    </w:p>
    <w:p w:rsidR="00D64B30" w:rsidRPr="00D64B30" w:rsidRDefault="00D64B30" w:rsidP="000C1B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52802" w:rsidRPr="00E1768E" w:rsidRDefault="00552802" w:rsidP="000C1BF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E1768E">
        <w:rPr>
          <w:rFonts w:ascii="Times New Roman" w:hAnsi="Times New Roman" w:cs="Times New Roman"/>
          <w:b/>
          <w:i/>
          <w:sz w:val="28"/>
          <w:szCs w:val="28"/>
          <w:lang w:val="ky-KG"/>
        </w:rPr>
        <w:t>“Мыкты видеосабак” номинациясына коюлган талаптар:</w:t>
      </w:r>
    </w:p>
    <w:p w:rsidR="00552802" w:rsidRPr="00B50E6B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>Сынактык материалдардын мазмунунун, маңызынын сынактын шарттарына туура келүүсү.</w:t>
      </w:r>
    </w:p>
    <w:p w:rsidR="00552802" w:rsidRPr="00B50E6B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>Актуалдуулугу, учурдагы билим берүүнүн талаптарына, билим берүү стандарттарына туура келүүсү, практикага багытталуусу жана материалдын методикалык баалуулугу.</w:t>
      </w:r>
    </w:p>
    <w:p w:rsidR="00552802" w:rsidRPr="00B50E6B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>Алдыңкы билим берүү технологияларынын жана санариптик технологиялардын соңку жетишкендиктерин киргизүү даражасы.</w:t>
      </w:r>
    </w:p>
    <w:p w:rsidR="00552802" w:rsidRPr="00B50E6B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>Видеоматериалдын динамикасы, көрсөтмөлүүлүгү (сүрөттөр, схемалар, анимация ж.б.).</w:t>
      </w:r>
    </w:p>
    <w:p w:rsidR="00552802" w:rsidRPr="00B50E6B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>Добуштун (үндүн) сапаты.</w:t>
      </w:r>
    </w:p>
    <w:p w:rsidR="00552802" w:rsidRPr="00B50E6B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>Видеосабактарга кошумча материалдардын сапаты: түшүндүрмө каты, максат, милдеттери, (жалпы жогорку билим берүү мамлекеттик стандарттарына, предметтик стандарттарга ылайык), сценарий, тиркемелери; тактык, логикалуулук жана сабактардын ар бир этабынын жыйынтыкталуусу.</w:t>
      </w:r>
    </w:p>
    <w:p w:rsidR="00552802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50E6B">
        <w:rPr>
          <w:rFonts w:ascii="Times New Roman" w:hAnsi="Times New Roman" w:cs="Times New Roman"/>
          <w:sz w:val="28"/>
          <w:szCs w:val="28"/>
          <w:lang w:val="ky-KG"/>
        </w:rPr>
        <w:t xml:space="preserve">Окутуучунун предметтик компетенттүүлүгү жана жалпы эрудициясы; </w:t>
      </w:r>
    </w:p>
    <w:p w:rsidR="00552802" w:rsidRPr="003836AA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836AA">
        <w:rPr>
          <w:rFonts w:ascii="Times New Roman" w:hAnsi="Times New Roman" w:cs="Times New Roman"/>
          <w:sz w:val="28"/>
          <w:szCs w:val="28"/>
          <w:lang w:val="ky-KG"/>
        </w:rPr>
        <w:t>кеп маданияты (дикция, темп, сүйлөө сабаттуулугу); педагогикалык баарлашуусунун стили.</w:t>
      </w:r>
    </w:p>
    <w:p w:rsidR="00552802" w:rsidRDefault="00552802" w:rsidP="000C1BFB">
      <w:pPr>
        <w:pStyle w:val="a3"/>
        <w:numPr>
          <w:ilvl w:val="1"/>
          <w:numId w:val="17"/>
        </w:numPr>
        <w:spacing w:after="0" w:line="240" w:lineRule="auto"/>
        <w:ind w:left="426" w:hanging="8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836AA">
        <w:rPr>
          <w:rFonts w:ascii="Times New Roman" w:hAnsi="Times New Roman" w:cs="Times New Roman"/>
          <w:sz w:val="28"/>
          <w:szCs w:val="28"/>
          <w:lang w:val="ky-KG"/>
        </w:rPr>
        <w:t xml:space="preserve">Критерийлердин ар бирине </w:t>
      </w:r>
      <w:r>
        <w:rPr>
          <w:rFonts w:ascii="Times New Roman" w:hAnsi="Times New Roman" w:cs="Times New Roman"/>
          <w:sz w:val="28"/>
          <w:szCs w:val="28"/>
          <w:lang w:val="ky-KG"/>
        </w:rPr>
        <w:t>4.1</w:t>
      </w:r>
      <w:r w:rsidRPr="003836AA">
        <w:rPr>
          <w:rFonts w:ascii="Times New Roman" w:hAnsi="Times New Roman" w:cs="Times New Roman"/>
          <w:sz w:val="28"/>
          <w:szCs w:val="28"/>
          <w:lang w:val="ky-KG"/>
        </w:rPr>
        <w:t xml:space="preserve"> — </w:t>
      </w:r>
      <w:r w:rsidR="004538A8">
        <w:rPr>
          <w:rFonts w:ascii="Times New Roman" w:hAnsi="Times New Roman" w:cs="Times New Roman"/>
          <w:sz w:val="28"/>
          <w:szCs w:val="28"/>
          <w:lang w:val="ky-KG"/>
        </w:rPr>
        <w:t xml:space="preserve">4.10 </w:t>
      </w:r>
      <w:r w:rsidRPr="003836AA">
        <w:rPr>
          <w:rFonts w:ascii="Times New Roman" w:hAnsi="Times New Roman" w:cs="Times New Roman"/>
          <w:sz w:val="28"/>
          <w:szCs w:val="28"/>
          <w:lang w:val="ky-KG"/>
        </w:rPr>
        <w:t>пункттарга ылайык 0 дон 2 баллга чейин (0 балл —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836AA">
        <w:rPr>
          <w:rFonts w:ascii="Times New Roman" w:hAnsi="Times New Roman" w:cs="Times New Roman"/>
          <w:sz w:val="28"/>
          <w:szCs w:val="28"/>
          <w:lang w:val="ky-KG"/>
        </w:rPr>
        <w:t>баалоо критерийлерине туура келбейт, 1 балл - жарым жарты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лай туура келет, 2 балл — толук </w:t>
      </w:r>
      <w:r w:rsidRPr="003836AA">
        <w:rPr>
          <w:rFonts w:ascii="Times New Roman" w:hAnsi="Times New Roman" w:cs="Times New Roman"/>
          <w:sz w:val="28"/>
          <w:szCs w:val="28"/>
          <w:lang w:val="ky-KG"/>
        </w:rPr>
        <w:t>туура келет). Эксперттик комиссиясынын ар бир мүчөсү баллдарды койгон со</w:t>
      </w:r>
      <w:r>
        <w:rPr>
          <w:rFonts w:ascii="Times New Roman" w:hAnsi="Times New Roman" w:cs="Times New Roman"/>
          <w:sz w:val="28"/>
          <w:szCs w:val="28"/>
          <w:lang w:val="ky-KG"/>
        </w:rPr>
        <w:t>ң</w:t>
      </w:r>
      <w:r w:rsidRPr="003836AA">
        <w:rPr>
          <w:rFonts w:ascii="Times New Roman" w:hAnsi="Times New Roman" w:cs="Times New Roman"/>
          <w:sz w:val="28"/>
          <w:szCs w:val="28"/>
          <w:lang w:val="ky-KG"/>
        </w:rPr>
        <w:t>, орточо балл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836AA">
        <w:rPr>
          <w:rFonts w:ascii="Times New Roman" w:hAnsi="Times New Roman" w:cs="Times New Roman"/>
          <w:sz w:val="28"/>
          <w:szCs w:val="28"/>
          <w:lang w:val="ky-KG"/>
        </w:rPr>
        <w:t>чыгарылат жана ал жыйынтыктоочу болуп эсептелет.</w:t>
      </w:r>
    </w:p>
    <w:p w:rsidR="00552802" w:rsidRPr="00552802" w:rsidRDefault="00552802" w:rsidP="000C1BFB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2802">
        <w:rPr>
          <w:rFonts w:ascii="Times New Roman" w:hAnsi="Times New Roman" w:cs="Times New Roman"/>
          <w:sz w:val="28"/>
          <w:szCs w:val="28"/>
          <w:lang w:val="ky-KG"/>
        </w:rPr>
        <w:t>видеоматериалдардын техникалык мүнөздөмөлөрү:</w:t>
      </w:r>
    </w:p>
    <w:p w:rsidR="00552802" w:rsidRPr="00552802" w:rsidRDefault="00552802" w:rsidP="000C1BF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2802">
        <w:rPr>
          <w:rFonts w:ascii="Times New Roman" w:hAnsi="Times New Roman" w:cs="Times New Roman"/>
          <w:sz w:val="28"/>
          <w:szCs w:val="28"/>
          <w:lang w:val="ky-KG"/>
        </w:rPr>
        <w:t>Көлөмү - HD (1280x720), Full HD(1920xl080)</w:t>
      </w:r>
    </w:p>
    <w:p w:rsidR="00552802" w:rsidRPr="00552802" w:rsidRDefault="00552802" w:rsidP="000C1B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2802">
        <w:rPr>
          <w:rFonts w:ascii="Times New Roman" w:hAnsi="Times New Roman" w:cs="Times New Roman"/>
          <w:sz w:val="28"/>
          <w:szCs w:val="28"/>
          <w:lang w:val="ky-KG"/>
        </w:rPr>
        <w:lastRenderedPageBreak/>
        <w:t>формат - mp4</w:t>
      </w:r>
    </w:p>
    <w:p w:rsidR="008876BA" w:rsidRDefault="00552802" w:rsidP="000C1B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2802">
        <w:rPr>
          <w:rFonts w:ascii="Times New Roman" w:hAnsi="Times New Roman" w:cs="Times New Roman"/>
          <w:sz w:val="28"/>
          <w:szCs w:val="28"/>
          <w:lang w:val="ky-KG"/>
        </w:rPr>
        <w:t>хронометраж 25-30 минутага чейин;</w:t>
      </w:r>
      <w:bookmarkStart w:id="5" w:name="bookmark4"/>
    </w:p>
    <w:p w:rsidR="00D64B30" w:rsidRDefault="00D64B30" w:rsidP="000C1BF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57609" w:rsidRDefault="00D64B30" w:rsidP="000C1BF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64B30">
        <w:rPr>
          <w:rFonts w:ascii="Times New Roman" w:hAnsi="Times New Roman" w:cs="Times New Roman"/>
          <w:b/>
          <w:i/>
          <w:sz w:val="28"/>
          <w:szCs w:val="28"/>
          <w:lang w:val="ky-KG"/>
        </w:rPr>
        <w:t>“Мыкты программалык иштелме” номинациясына коюлган талаптар:</w:t>
      </w:r>
    </w:p>
    <w:p w:rsidR="00157609" w:rsidRPr="00157609" w:rsidRDefault="00A32DE9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Веб-</w:t>
      </w:r>
      <w:r w:rsidR="00E1768E" w:rsidRPr="00157609">
        <w:rPr>
          <w:rFonts w:ascii="Times New Roman" w:hAnsi="Times New Roman" w:cs="Times New Roman"/>
          <w:sz w:val="28"/>
          <w:szCs w:val="28"/>
          <w:lang w:val="ky-KG"/>
        </w:rPr>
        <w:t>портал,</w:t>
      </w:r>
      <w:r w:rsidR="00157609"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 веб-сайт, мобилдик тиркемелер жана иш процессин автоматташтыруу </w:t>
      </w:r>
      <w:r w:rsidR="00157609">
        <w:rPr>
          <w:rFonts w:ascii="Times New Roman" w:hAnsi="Times New Roman" w:cs="Times New Roman"/>
          <w:sz w:val="28"/>
          <w:szCs w:val="28"/>
          <w:lang w:val="ky-KG"/>
        </w:rPr>
        <w:t>максатында</w:t>
      </w:r>
      <w:r w:rsidR="00157609"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 иштетүү боюнча программалык </w:t>
      </w:r>
      <w:r w:rsidR="00E1768E">
        <w:rPr>
          <w:rFonts w:ascii="Times New Roman" w:hAnsi="Times New Roman" w:cs="Times New Roman"/>
          <w:sz w:val="28"/>
          <w:szCs w:val="28"/>
          <w:lang w:val="ky-KG"/>
        </w:rPr>
        <w:t xml:space="preserve">иштелмелер </w:t>
      </w:r>
      <w:r w:rsidR="00157609" w:rsidRPr="00157609">
        <w:rPr>
          <w:rFonts w:ascii="Times New Roman" w:hAnsi="Times New Roman" w:cs="Times New Roman"/>
          <w:sz w:val="28"/>
          <w:szCs w:val="28"/>
          <w:lang w:val="ky-KG"/>
        </w:rPr>
        <w:t>катыша алат;</w:t>
      </w:r>
    </w:p>
    <w:p w:rsidR="00157609" w:rsidRDefault="00D64B30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Сынакка катыша турган </w:t>
      </w:r>
      <w:r w:rsidR="00157609" w:rsidRPr="00157609">
        <w:rPr>
          <w:rFonts w:ascii="Times New Roman" w:hAnsi="Times New Roman" w:cs="Times New Roman"/>
          <w:sz w:val="28"/>
          <w:szCs w:val="28"/>
          <w:lang w:val="ky-KG"/>
        </w:rPr>
        <w:t>программалык иштелме “</w:t>
      </w:r>
      <w:r w:rsidR="00E1768E" w:rsidRPr="00157609">
        <w:rPr>
          <w:rFonts w:ascii="Times New Roman" w:hAnsi="Times New Roman" w:cs="Times New Roman"/>
          <w:sz w:val="28"/>
          <w:szCs w:val="28"/>
          <w:lang w:val="ky-KG"/>
        </w:rPr>
        <w:t>КЫРГЫЗПАТЕНТ</w:t>
      </w:r>
      <w:r w:rsidR="00157609" w:rsidRPr="00157609">
        <w:rPr>
          <w:rFonts w:ascii="Times New Roman" w:hAnsi="Times New Roman" w:cs="Times New Roman"/>
          <w:sz w:val="28"/>
          <w:szCs w:val="28"/>
          <w:lang w:val="ky-KG"/>
        </w:rPr>
        <w:t>” мамлекеттик кызматынан автордук күбөлүктүн</w:t>
      </w:r>
      <w:r w:rsidR="00157609">
        <w:rPr>
          <w:rFonts w:ascii="Times New Roman" w:hAnsi="Times New Roman" w:cs="Times New Roman"/>
          <w:sz w:val="28"/>
          <w:szCs w:val="28"/>
          <w:lang w:val="ky-KG"/>
        </w:rPr>
        <w:t xml:space="preserve"> көчүрмөсү</w:t>
      </w:r>
      <w:r w:rsidR="00E1768E">
        <w:rPr>
          <w:rFonts w:ascii="Times New Roman" w:hAnsi="Times New Roman" w:cs="Times New Roman"/>
          <w:sz w:val="28"/>
          <w:szCs w:val="28"/>
          <w:lang w:val="ky-KG"/>
        </w:rPr>
        <w:t xml:space="preserve"> менен коштолушу керек</w:t>
      </w:r>
      <w:r w:rsidR="0015760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52802" w:rsidRDefault="00157609" w:rsidP="000C1BF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7609">
        <w:rPr>
          <w:rFonts w:ascii="Times New Roman" w:hAnsi="Times New Roman" w:cs="Times New Roman"/>
          <w:sz w:val="28"/>
          <w:szCs w:val="28"/>
          <w:lang w:val="ky-KG"/>
        </w:rPr>
        <w:t>Программалык иштелменин техникалык тапшырмасы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функционалдык талаптары</w:t>
      </w:r>
      <w:r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 тиркелиши керек;</w:t>
      </w:r>
    </w:p>
    <w:p w:rsidR="00E1768E" w:rsidRPr="00842777" w:rsidRDefault="00157609" w:rsidP="0084277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Программа</w:t>
      </w:r>
      <w:r w:rsidR="00E1768E">
        <w:rPr>
          <w:rFonts w:ascii="Times New Roman" w:hAnsi="Times New Roman" w:cs="Times New Roman"/>
          <w:sz w:val="28"/>
          <w:szCs w:val="28"/>
          <w:lang w:val="ky-KG"/>
        </w:rPr>
        <w:t>лык иштелменин автору</w:t>
      </w:r>
      <w:r w:rsidR="004538A8">
        <w:rPr>
          <w:rFonts w:ascii="Times New Roman" w:hAnsi="Times New Roman" w:cs="Times New Roman"/>
          <w:sz w:val="28"/>
          <w:szCs w:val="28"/>
          <w:lang w:val="ky-KG"/>
        </w:rPr>
        <w:t>нан</w:t>
      </w:r>
      <w:r w:rsidR="00E1768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538A8">
        <w:rPr>
          <w:rFonts w:ascii="Times New Roman" w:hAnsi="Times New Roman" w:cs="Times New Roman"/>
          <w:sz w:val="28"/>
          <w:szCs w:val="28"/>
          <w:lang w:val="ky-KG"/>
        </w:rPr>
        <w:t>5-</w:t>
      </w:r>
      <w:r w:rsidR="00E1768E">
        <w:rPr>
          <w:rFonts w:ascii="Times New Roman" w:hAnsi="Times New Roman" w:cs="Times New Roman"/>
          <w:sz w:val="28"/>
          <w:szCs w:val="28"/>
          <w:lang w:val="ky-KG"/>
        </w:rPr>
        <w:t>10 мүнөттүк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презентация</w:t>
      </w:r>
      <w:r w:rsidR="00E1768E">
        <w:rPr>
          <w:rFonts w:ascii="Times New Roman" w:hAnsi="Times New Roman" w:cs="Times New Roman"/>
          <w:sz w:val="28"/>
          <w:szCs w:val="28"/>
          <w:lang w:val="ky-KG"/>
        </w:rPr>
        <w:t>сы талап кылынат.</w:t>
      </w:r>
    </w:p>
    <w:p w:rsidR="00617FA0" w:rsidRPr="00E1768E" w:rsidRDefault="004538A8" w:rsidP="000C1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6" w:name="bookmark5"/>
      <w:bookmarkEnd w:id="5"/>
      <w:r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 w:rsidRPr="004538A8">
        <w:rPr>
          <w:rFonts w:ascii="Times New Roman" w:hAnsi="Times New Roman" w:cs="Times New Roman"/>
          <w:b/>
          <w:sz w:val="28"/>
          <w:szCs w:val="28"/>
          <w:lang w:val="ky-KG"/>
        </w:rPr>
        <w:t>куу - илимий эмгектерге</w:t>
      </w:r>
      <w:r w:rsidR="00617FA0" w:rsidRPr="00E1768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баа берүүнүн негизги критерийлери:</w:t>
      </w:r>
      <w:bookmarkEnd w:id="6"/>
    </w:p>
    <w:p w:rsidR="00157609" w:rsidRPr="0015760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1768E">
        <w:rPr>
          <w:rFonts w:ascii="Times New Roman" w:hAnsi="Times New Roman" w:cs="Times New Roman"/>
          <w:sz w:val="28"/>
          <w:szCs w:val="28"/>
          <w:lang w:val="ky-KG"/>
        </w:rPr>
        <w:t>иштердин жаңычылдыгы жана оригиналдуулугу;</w:t>
      </w:r>
    </w:p>
    <w:p w:rsidR="00617FA0" w:rsidRPr="00147A7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47A79">
        <w:rPr>
          <w:rFonts w:ascii="Times New Roman" w:hAnsi="Times New Roman" w:cs="Times New Roman"/>
          <w:sz w:val="28"/>
          <w:szCs w:val="28"/>
          <w:lang w:val="ky-KG"/>
        </w:rPr>
        <w:t>окутуучулардын студенттерди окутууда жаңы технологияларды колдонуусунун жеке өзгөчөлүктөрү;</w:t>
      </w:r>
    </w:p>
    <w:p w:rsidR="00617FA0" w:rsidRPr="0015760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иллюстрациялык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маалыматтык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материалдардын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сапаты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жана</w:t>
      </w:r>
      <w:proofErr w:type="spellEnd"/>
    </w:p>
    <w:p w:rsidR="00617FA0" w:rsidRPr="0015760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09">
        <w:rPr>
          <w:rFonts w:ascii="Times New Roman" w:hAnsi="Times New Roman" w:cs="Times New Roman"/>
          <w:sz w:val="28"/>
          <w:szCs w:val="28"/>
        </w:rPr>
        <w:t>саны;</w:t>
      </w:r>
    </w:p>
    <w:p w:rsidR="00617FA0" w:rsidRPr="0015760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графикалык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иллюстрациянын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формулалардын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жасалгаланышы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>;</w:t>
      </w:r>
    </w:p>
    <w:p w:rsidR="00617FA0" w:rsidRPr="0015760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7609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proofErr w:type="gram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куралынын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форматы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ичиндеги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бирине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байланышы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>;</w:t>
      </w:r>
    </w:p>
    <w:p w:rsidR="00617FA0" w:rsidRPr="00157609" w:rsidRDefault="00617FA0" w:rsidP="000C1B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609">
        <w:rPr>
          <w:rFonts w:ascii="Times New Roman" w:hAnsi="Times New Roman" w:cs="Times New Roman"/>
          <w:sz w:val="28"/>
          <w:szCs w:val="28"/>
        </w:rPr>
        <w:t>электрондук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куралынын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анимациялык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үндүк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коштоосу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</w:p>
    <w:p w:rsidR="00617FA0" w:rsidRPr="008876BA" w:rsidRDefault="00617FA0" w:rsidP="000C1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Сынакты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өткөрүүнүн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b/>
          <w:sz w:val="28"/>
          <w:szCs w:val="28"/>
        </w:rPr>
        <w:t>тартиби</w:t>
      </w:r>
      <w:proofErr w:type="spellEnd"/>
      <w:r w:rsidRPr="008876BA">
        <w:rPr>
          <w:rFonts w:ascii="Times New Roman" w:hAnsi="Times New Roman" w:cs="Times New Roman"/>
          <w:b/>
          <w:sz w:val="28"/>
          <w:szCs w:val="28"/>
        </w:rPr>
        <w:t>:</w:t>
      </w:r>
      <w:bookmarkEnd w:id="7"/>
    </w:p>
    <w:p w:rsidR="00617FA0" w:rsidRPr="00157609" w:rsidRDefault="00617FA0" w:rsidP="000C1B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609">
        <w:rPr>
          <w:rFonts w:ascii="Times New Roman" w:hAnsi="Times New Roman" w:cs="Times New Roman"/>
          <w:sz w:val="28"/>
          <w:szCs w:val="28"/>
        </w:rPr>
        <w:t>Сынак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этапта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09">
        <w:rPr>
          <w:rFonts w:ascii="Times New Roman" w:hAnsi="Times New Roman" w:cs="Times New Roman"/>
          <w:sz w:val="28"/>
          <w:szCs w:val="28"/>
        </w:rPr>
        <w:t>ѳтѳт</w:t>
      </w:r>
      <w:proofErr w:type="spellEnd"/>
      <w:r w:rsidRPr="00157609">
        <w:rPr>
          <w:rFonts w:ascii="Times New Roman" w:hAnsi="Times New Roman" w:cs="Times New Roman"/>
          <w:sz w:val="28"/>
          <w:szCs w:val="28"/>
        </w:rPr>
        <w:t>:</w:t>
      </w:r>
    </w:p>
    <w:p w:rsidR="00617FA0" w:rsidRPr="00157609" w:rsidRDefault="004538A8" w:rsidP="000C1B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1-</w:t>
      </w:r>
      <w:r w:rsidR="00617FA0" w:rsidRPr="00157609">
        <w:rPr>
          <w:rFonts w:ascii="Times New Roman" w:hAnsi="Times New Roman" w:cs="Times New Roman"/>
          <w:sz w:val="28"/>
          <w:szCs w:val="28"/>
        </w:rPr>
        <w:t xml:space="preserve">этап: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кафедранын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деңгээлинде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>;</w:t>
      </w:r>
    </w:p>
    <w:p w:rsidR="00617FA0" w:rsidRPr="00157609" w:rsidRDefault="004538A8" w:rsidP="000C1B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2-</w:t>
      </w:r>
      <w:r w:rsidR="00617FA0" w:rsidRPr="00157609">
        <w:rPr>
          <w:rFonts w:ascii="Times New Roman" w:hAnsi="Times New Roman" w:cs="Times New Roman"/>
          <w:sz w:val="28"/>
          <w:szCs w:val="28"/>
        </w:rPr>
        <w:t xml:space="preserve">этап: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факультеттин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институттун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деңгээлинде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>;</w:t>
      </w:r>
    </w:p>
    <w:p w:rsidR="00157609" w:rsidRPr="00157609" w:rsidRDefault="004538A8" w:rsidP="000C1BF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3-</w:t>
      </w:r>
      <w:r w:rsidR="00617FA0" w:rsidRPr="00157609">
        <w:rPr>
          <w:rFonts w:ascii="Times New Roman" w:hAnsi="Times New Roman" w:cs="Times New Roman"/>
          <w:sz w:val="28"/>
          <w:szCs w:val="28"/>
        </w:rPr>
        <w:t xml:space="preserve">этап: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университеттик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деңгээлде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өтүп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сынактын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жыйынтыгы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157609">
        <w:rPr>
          <w:rFonts w:ascii="Times New Roman" w:hAnsi="Times New Roman" w:cs="Times New Roman"/>
          <w:sz w:val="28"/>
          <w:szCs w:val="28"/>
        </w:rPr>
        <w:t>чыгарылат</w:t>
      </w:r>
      <w:proofErr w:type="spellEnd"/>
      <w:r w:rsidR="00617FA0" w:rsidRPr="00157609">
        <w:rPr>
          <w:rFonts w:ascii="Times New Roman" w:hAnsi="Times New Roman" w:cs="Times New Roman"/>
          <w:sz w:val="28"/>
          <w:szCs w:val="28"/>
        </w:rPr>
        <w:t>.</w:t>
      </w:r>
    </w:p>
    <w:p w:rsidR="00B669D6" w:rsidRDefault="00B669D6" w:rsidP="000C1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17FA0" w:rsidRPr="00157609" w:rsidRDefault="00B669D6" w:rsidP="000C1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617FA0" w:rsidRPr="00157609">
        <w:rPr>
          <w:rFonts w:ascii="Times New Roman" w:hAnsi="Times New Roman" w:cs="Times New Roman"/>
          <w:sz w:val="28"/>
          <w:szCs w:val="28"/>
          <w:lang w:val="ky-KG"/>
        </w:rPr>
        <w:t>Сынактын ар бир этабында сынактын жыйынтыгы боюнча тиешелүү чечим жана сунуштама кабыл алынат.</w:t>
      </w:r>
    </w:p>
    <w:p w:rsidR="00A153D8" w:rsidRPr="008876BA" w:rsidRDefault="00B669D6" w:rsidP="000C1B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617FA0" w:rsidRPr="00157609">
        <w:rPr>
          <w:rFonts w:ascii="Times New Roman" w:hAnsi="Times New Roman" w:cs="Times New Roman"/>
          <w:sz w:val="28"/>
          <w:szCs w:val="28"/>
          <w:lang w:val="ky-KG"/>
        </w:rPr>
        <w:t xml:space="preserve">1-2-этаптарда сынак конкурс түрүндө өткөрүлүп, ар бир номинациядан бирден гана эмгек кийинки этапка сунушталат.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Сунуштар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кафедранын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жыйынынын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факультеттин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институттун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r w:rsidR="004538A8"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кумуштуулар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кеңешинин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чечими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FA0" w:rsidRPr="008876BA">
        <w:rPr>
          <w:rFonts w:ascii="Times New Roman" w:hAnsi="Times New Roman" w:cs="Times New Roman"/>
          <w:sz w:val="28"/>
          <w:szCs w:val="28"/>
        </w:rPr>
        <w:t>берилет</w:t>
      </w:r>
      <w:proofErr w:type="spellEnd"/>
      <w:r w:rsidR="00617FA0"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BA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акыркы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этабына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жогоруда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көрсөтүлгөн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шарттардын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негизинде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алынат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каралат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Эмгектердин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номинация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мыктыларын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тандоодо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жумушчу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тышкы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эксперттерди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кошот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lastRenderedPageBreak/>
        <w:t>Сынактын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жыйынтыгы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номинация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өзүнчө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өткөрүлүп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жумушчу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топтун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мүчөлөрүнүн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койгон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баллдарынын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негизинде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чыгарылат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жеңүүчүлөрүн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сыйлоодо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номинациянын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түрлөрү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эмгектин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баалуулугу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натыйжалуулугу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эске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дифференциалдуу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баалоо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сыйлоо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фондуна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университеттин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ѳз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алдынча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түзүмдөрүнүн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финансылык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каражаттары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кошумча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колдонулат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жыйынтыгын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чыгаруу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ректордун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буйругу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атайын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жумушчу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түзүлөт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 w:rsidP="000C1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Эгерде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жумушчу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топтун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мүчөсү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өзүнүн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эмгегин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сынакка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сунуштаса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сынактын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ачык-айкын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калыс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түрүндө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өтүшү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комиссиянын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курамынан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6BA">
        <w:rPr>
          <w:rFonts w:ascii="Times New Roman" w:hAnsi="Times New Roman" w:cs="Times New Roman"/>
          <w:sz w:val="28"/>
          <w:szCs w:val="28"/>
        </w:rPr>
        <w:t>чыгарылат</w:t>
      </w:r>
      <w:proofErr w:type="spellEnd"/>
      <w:r w:rsidRPr="008876BA">
        <w:rPr>
          <w:rFonts w:ascii="Times New Roman" w:hAnsi="Times New Roman" w:cs="Times New Roman"/>
          <w:sz w:val="28"/>
          <w:szCs w:val="28"/>
        </w:rPr>
        <w:t>.</w:t>
      </w:r>
    </w:p>
    <w:p w:rsidR="008876BA" w:rsidRPr="008876BA" w:rsidRDefault="008876BA">
      <w:pPr>
        <w:rPr>
          <w:rFonts w:ascii="Times New Roman" w:hAnsi="Times New Roman" w:cs="Times New Roman"/>
          <w:sz w:val="28"/>
          <w:szCs w:val="28"/>
        </w:rPr>
      </w:pPr>
    </w:p>
    <w:sectPr w:rsidR="008876BA" w:rsidRPr="008876BA" w:rsidSect="00B669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B1"/>
    <w:multiLevelType w:val="hybridMultilevel"/>
    <w:tmpl w:val="D298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623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6595"/>
    <w:multiLevelType w:val="multilevel"/>
    <w:tmpl w:val="D298B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77DF"/>
    <w:multiLevelType w:val="multilevel"/>
    <w:tmpl w:val="D298B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4C97"/>
    <w:multiLevelType w:val="multilevel"/>
    <w:tmpl w:val="0B563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3723C"/>
    <w:multiLevelType w:val="multilevel"/>
    <w:tmpl w:val="7C381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03373"/>
    <w:multiLevelType w:val="multilevel"/>
    <w:tmpl w:val="DBFCE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4400C6"/>
    <w:multiLevelType w:val="multilevel"/>
    <w:tmpl w:val="0D82A1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05487A"/>
    <w:multiLevelType w:val="multilevel"/>
    <w:tmpl w:val="D298B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81AFC"/>
    <w:multiLevelType w:val="multilevel"/>
    <w:tmpl w:val="B420C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B4A8E"/>
    <w:multiLevelType w:val="multilevel"/>
    <w:tmpl w:val="C33C5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667B8"/>
    <w:multiLevelType w:val="multilevel"/>
    <w:tmpl w:val="DBFCE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5A6BBE"/>
    <w:multiLevelType w:val="multilevel"/>
    <w:tmpl w:val="426A6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1202208"/>
    <w:multiLevelType w:val="multilevel"/>
    <w:tmpl w:val="A4C8F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D74145"/>
    <w:multiLevelType w:val="multilevel"/>
    <w:tmpl w:val="5358B8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6B34EB"/>
    <w:multiLevelType w:val="multilevel"/>
    <w:tmpl w:val="C33C5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244F8"/>
    <w:multiLevelType w:val="multilevel"/>
    <w:tmpl w:val="DBFCE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6FD781B"/>
    <w:multiLevelType w:val="multilevel"/>
    <w:tmpl w:val="040EC6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CFA0FDA"/>
    <w:multiLevelType w:val="multilevel"/>
    <w:tmpl w:val="C33C5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91EFC"/>
    <w:multiLevelType w:val="multilevel"/>
    <w:tmpl w:val="89A03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031D65"/>
    <w:multiLevelType w:val="multilevel"/>
    <w:tmpl w:val="AEC40E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3E5E81"/>
    <w:multiLevelType w:val="multilevel"/>
    <w:tmpl w:val="89A03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3572BDB"/>
    <w:multiLevelType w:val="multilevel"/>
    <w:tmpl w:val="D298B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F4E9F"/>
    <w:multiLevelType w:val="multilevel"/>
    <w:tmpl w:val="DF6CE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D2B3B98"/>
    <w:multiLevelType w:val="multilevel"/>
    <w:tmpl w:val="DBFCE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E80483A"/>
    <w:multiLevelType w:val="multilevel"/>
    <w:tmpl w:val="89A03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y-KG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0"/>
  </w:num>
  <w:num w:numId="7">
    <w:abstractNumId w:val="22"/>
  </w:num>
  <w:num w:numId="8">
    <w:abstractNumId w:val="11"/>
  </w:num>
  <w:num w:numId="9">
    <w:abstractNumId w:val="23"/>
  </w:num>
  <w:num w:numId="10">
    <w:abstractNumId w:val="5"/>
  </w:num>
  <w:num w:numId="11">
    <w:abstractNumId w:val="15"/>
  </w:num>
  <w:num w:numId="12">
    <w:abstractNumId w:val="10"/>
  </w:num>
  <w:num w:numId="13">
    <w:abstractNumId w:val="20"/>
  </w:num>
  <w:num w:numId="14">
    <w:abstractNumId w:val="16"/>
  </w:num>
  <w:num w:numId="15">
    <w:abstractNumId w:val="24"/>
  </w:num>
  <w:num w:numId="16">
    <w:abstractNumId w:val="19"/>
  </w:num>
  <w:num w:numId="17">
    <w:abstractNumId w:val="18"/>
  </w:num>
  <w:num w:numId="18">
    <w:abstractNumId w:val="6"/>
  </w:num>
  <w:num w:numId="19">
    <w:abstractNumId w:val="7"/>
  </w:num>
  <w:num w:numId="20">
    <w:abstractNumId w:val="2"/>
  </w:num>
  <w:num w:numId="21">
    <w:abstractNumId w:val="21"/>
  </w:num>
  <w:num w:numId="22">
    <w:abstractNumId w:val="1"/>
  </w:num>
  <w:num w:numId="23">
    <w:abstractNumId w:val="9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A0"/>
    <w:rsid w:val="000C1BFB"/>
    <w:rsid w:val="00147A79"/>
    <w:rsid w:val="00157609"/>
    <w:rsid w:val="003D18DA"/>
    <w:rsid w:val="00425E78"/>
    <w:rsid w:val="004538A8"/>
    <w:rsid w:val="0053027D"/>
    <w:rsid w:val="00552802"/>
    <w:rsid w:val="00617FA0"/>
    <w:rsid w:val="007511BC"/>
    <w:rsid w:val="00842777"/>
    <w:rsid w:val="008504DA"/>
    <w:rsid w:val="008876BA"/>
    <w:rsid w:val="00A153D8"/>
    <w:rsid w:val="00A32DE9"/>
    <w:rsid w:val="00A4045F"/>
    <w:rsid w:val="00B50E6B"/>
    <w:rsid w:val="00B669D6"/>
    <w:rsid w:val="00CD1E73"/>
    <w:rsid w:val="00D64B30"/>
    <w:rsid w:val="00E1768E"/>
    <w:rsid w:val="00F10740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A7591-95C5-43FB-BAE8-F5C7509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7F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7FA0"/>
    <w:pPr>
      <w:widowControl w:val="0"/>
      <w:shd w:val="clear" w:color="auto" w:fill="FFFFFF"/>
      <w:spacing w:after="300" w:line="32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17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17FA0"/>
    <w:pPr>
      <w:widowControl w:val="0"/>
      <w:shd w:val="clear" w:color="auto" w:fill="FFFFFF"/>
      <w:spacing w:before="300" w:after="0" w:line="32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(2)_"/>
    <w:basedOn w:val="a0"/>
    <w:link w:val="120"/>
    <w:rsid w:val="00617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17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617FA0"/>
    <w:pPr>
      <w:widowControl w:val="0"/>
      <w:shd w:val="clear" w:color="auto" w:fill="FFFFFF"/>
      <w:spacing w:before="240" w:after="0" w:line="32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876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Гос язык</cp:lastModifiedBy>
  <cp:revision>11</cp:revision>
  <cp:lastPrinted>2021-06-04T06:34:00Z</cp:lastPrinted>
  <dcterms:created xsi:type="dcterms:W3CDTF">2021-05-31T07:17:00Z</dcterms:created>
  <dcterms:modified xsi:type="dcterms:W3CDTF">2021-06-04T06:35:00Z</dcterms:modified>
</cp:coreProperties>
</file>