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EC" w:rsidRPr="00737AEC" w:rsidRDefault="00737AEC" w:rsidP="00737AEC">
      <w:pPr>
        <w:jc w:val="center"/>
        <w:rPr>
          <w:rFonts w:ascii="Times New Roman" w:hAnsi="Times New Roman" w:cs="Times New Roman"/>
          <w:b/>
          <w:sz w:val="28"/>
          <w:szCs w:val="28"/>
        </w:rPr>
      </w:pPr>
      <w:proofErr w:type="spellStart"/>
      <w:r w:rsidRPr="00737AEC">
        <w:rPr>
          <w:rFonts w:ascii="Times New Roman" w:hAnsi="Times New Roman" w:cs="Times New Roman"/>
          <w:b/>
          <w:sz w:val="28"/>
          <w:szCs w:val="28"/>
        </w:rPr>
        <w:t>Research</w:t>
      </w:r>
      <w:proofErr w:type="spellEnd"/>
      <w:r w:rsidRPr="00737AEC">
        <w:rPr>
          <w:rFonts w:ascii="Times New Roman" w:hAnsi="Times New Roman" w:cs="Times New Roman"/>
          <w:b/>
          <w:sz w:val="28"/>
          <w:szCs w:val="28"/>
        </w:rPr>
        <w:t xml:space="preserve"> </w:t>
      </w:r>
      <w:proofErr w:type="spellStart"/>
      <w:r w:rsidRPr="00737AEC">
        <w:rPr>
          <w:rFonts w:ascii="Times New Roman" w:hAnsi="Times New Roman" w:cs="Times New Roman"/>
          <w:b/>
          <w:sz w:val="28"/>
          <w:szCs w:val="28"/>
        </w:rPr>
        <w:t>work</w:t>
      </w:r>
      <w:proofErr w:type="spellEnd"/>
    </w:p>
    <w:p w:rsidR="00E04349" w:rsidRDefault="00737AEC" w:rsidP="00737AEC">
      <w:pPr>
        <w:jc w:val="both"/>
        <w:rPr>
          <w:rFonts w:ascii="Times New Roman" w:hAnsi="Times New Roman" w:cs="Times New Roman"/>
          <w:sz w:val="28"/>
          <w:szCs w:val="28"/>
          <w:lang w:val="en-US"/>
        </w:rPr>
      </w:pPr>
      <w:r w:rsidRPr="00737AEC">
        <w:rPr>
          <w:rFonts w:ascii="Times New Roman" w:hAnsi="Times New Roman" w:cs="Times New Roman"/>
          <w:sz w:val="28"/>
          <w:szCs w:val="28"/>
          <w:lang w:val="en-US"/>
        </w:rPr>
        <w:t>At the departments of TCM, ISTT, RE of the Institute there is a multifaceted research work, in which the teaching staff and students actively participate. Every year teachers and students participate in scientific conferences and seminars, publish scientific works, prepare reports on research and development, obtain author's certificates and patents, students take part in research and development activities and make reports in the students' scientific and technical committee.</w:t>
      </w:r>
    </w:p>
    <w:p w:rsidR="00737AEC" w:rsidRDefault="00737AEC" w:rsidP="00737AEC">
      <w:pPr>
        <w:jc w:val="both"/>
        <w:rPr>
          <w:rFonts w:ascii="Times New Roman" w:hAnsi="Times New Roman" w:cs="Times New Roman"/>
          <w:sz w:val="28"/>
          <w:szCs w:val="28"/>
          <w:lang w:val="en-US"/>
        </w:rPr>
      </w:pPr>
      <w:r w:rsidRPr="00737AEC">
        <w:rPr>
          <w:rFonts w:ascii="Times New Roman" w:hAnsi="Times New Roman" w:cs="Times New Roman"/>
          <w:sz w:val="28"/>
          <w:szCs w:val="28"/>
          <w:lang w:val="en-US"/>
        </w:rPr>
        <w:t xml:space="preserve">Materials on R&amp;D have been published in the form of monographs, articles in scientific journals of the Kyrgyz Republic, the Republic of Kazakhstan and the Russian Federation, reported at numerous national and international scientific-practical conferences, applications and patents of the Kyrgyz Republic for invention have been executed, completed R&amp;D have been implemented in production.  </w:t>
      </w:r>
    </w:p>
    <w:p w:rsidR="00737AEC" w:rsidRPr="00737AEC" w:rsidRDefault="00737AEC" w:rsidP="00737AEC">
      <w:pPr>
        <w:jc w:val="both"/>
        <w:rPr>
          <w:rFonts w:ascii="Times New Roman" w:hAnsi="Times New Roman" w:cs="Times New Roman"/>
          <w:b/>
          <w:sz w:val="28"/>
          <w:szCs w:val="28"/>
          <w:lang w:val="en-US"/>
        </w:rPr>
      </w:pPr>
      <w:proofErr w:type="gramStart"/>
      <w:r w:rsidRPr="00737AEC">
        <w:rPr>
          <w:rFonts w:ascii="Times New Roman" w:hAnsi="Times New Roman" w:cs="Times New Roman"/>
          <w:b/>
          <w:sz w:val="28"/>
          <w:szCs w:val="28"/>
          <w:lang w:val="en-US"/>
        </w:rPr>
        <w:t>1</w:t>
      </w:r>
      <w:proofErr w:type="gramEnd"/>
      <w:r w:rsidRPr="00737AEC">
        <w:rPr>
          <w:rFonts w:ascii="Times New Roman" w:hAnsi="Times New Roman" w:cs="Times New Roman"/>
          <w:b/>
          <w:sz w:val="28"/>
          <w:szCs w:val="28"/>
          <w:lang w:val="en-US"/>
        </w:rPr>
        <w:t xml:space="preserve"> Research and Development Themes:</w:t>
      </w:r>
    </w:p>
    <w:p w:rsidR="00737AEC" w:rsidRDefault="00737AEC" w:rsidP="00737AEC">
      <w:pPr>
        <w:jc w:val="both"/>
        <w:rPr>
          <w:rFonts w:ascii="Times New Roman" w:hAnsi="Times New Roman" w:cs="Times New Roman"/>
          <w:sz w:val="28"/>
          <w:szCs w:val="28"/>
          <w:lang w:val="en-US"/>
        </w:rPr>
      </w:pPr>
      <w:r w:rsidRPr="00737AEC">
        <w:rPr>
          <w:rFonts w:ascii="Times New Roman" w:hAnsi="Times New Roman" w:cs="Times New Roman"/>
          <w:sz w:val="28"/>
          <w:szCs w:val="28"/>
          <w:lang w:val="en-US"/>
        </w:rPr>
        <w:t>The departments of the institute are actively working with 10 R&amp;D topics including consultancy services, two of which received funding from international organizations:</w:t>
      </w:r>
    </w:p>
    <w:p w:rsidR="00737AEC" w:rsidRPr="00737AEC" w:rsidRDefault="00737AEC" w:rsidP="00737AEC">
      <w:pPr>
        <w:pStyle w:val="a3"/>
        <w:numPr>
          <w:ilvl w:val="0"/>
          <w:numId w:val="1"/>
        </w:numPr>
        <w:jc w:val="both"/>
        <w:rPr>
          <w:rFonts w:ascii="Times New Roman" w:hAnsi="Times New Roman" w:cs="Times New Roman"/>
          <w:sz w:val="28"/>
          <w:szCs w:val="28"/>
          <w:lang w:val="en-US"/>
        </w:rPr>
      </w:pPr>
      <w:r w:rsidRPr="00737AEC">
        <w:rPr>
          <w:rFonts w:ascii="Times New Roman" w:hAnsi="Times New Roman" w:cs="Times New Roman"/>
          <w:sz w:val="28"/>
          <w:szCs w:val="28"/>
          <w:lang w:val="en-US"/>
        </w:rPr>
        <w:t>“Assessment of the Kyrgyz Republic's Readiness for e-Governance” (funded by UNDP)</w:t>
      </w:r>
    </w:p>
    <w:p w:rsidR="00737AEC" w:rsidRDefault="00737AEC" w:rsidP="00737AEC">
      <w:pPr>
        <w:pStyle w:val="a3"/>
        <w:numPr>
          <w:ilvl w:val="0"/>
          <w:numId w:val="1"/>
        </w:numPr>
        <w:jc w:val="both"/>
        <w:rPr>
          <w:rFonts w:ascii="Times New Roman" w:hAnsi="Times New Roman" w:cs="Times New Roman"/>
          <w:sz w:val="28"/>
          <w:szCs w:val="28"/>
          <w:lang w:val="en-US"/>
        </w:rPr>
      </w:pPr>
      <w:r w:rsidRPr="00737AEC">
        <w:rPr>
          <w:rFonts w:ascii="Times New Roman" w:hAnsi="Times New Roman" w:cs="Times New Roman"/>
          <w:sz w:val="28"/>
          <w:szCs w:val="28"/>
          <w:lang w:val="en-US"/>
        </w:rPr>
        <w:t>Project “Connecting Schools” (funded by ITU)</w:t>
      </w:r>
    </w:p>
    <w:p w:rsidR="00737AEC" w:rsidRPr="00737AEC" w:rsidRDefault="00737AEC" w:rsidP="00737AEC">
      <w:pPr>
        <w:rPr>
          <w:rFonts w:ascii="Times New Roman" w:hAnsi="Times New Roman" w:cs="Times New Roman"/>
          <w:b/>
          <w:sz w:val="28"/>
          <w:szCs w:val="28"/>
          <w:lang w:val="en-US"/>
        </w:rPr>
      </w:pPr>
      <w:r w:rsidRPr="00737AEC">
        <w:rPr>
          <w:rFonts w:ascii="Times New Roman" w:hAnsi="Times New Roman" w:cs="Times New Roman"/>
          <w:b/>
          <w:sz w:val="28"/>
          <w:szCs w:val="28"/>
          <w:lang w:val="en-US"/>
        </w:rPr>
        <w:t>Main scientific directions of the Institute</w:t>
      </w:r>
    </w:p>
    <w:p w:rsidR="00737AEC" w:rsidRPr="00285748" w:rsidRDefault="00737AEC" w:rsidP="00285748">
      <w:pPr>
        <w:pStyle w:val="a3"/>
        <w:numPr>
          <w:ilvl w:val="0"/>
          <w:numId w:val="4"/>
        </w:num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Research and development of the structural-algorithmic organization of the means of communication in the specialized multiprocessor systems; -Manager Candidate of Technical Sciences, Prof. </w:t>
      </w:r>
      <w:proofErr w:type="spellStart"/>
      <w:r w:rsidRPr="00285748">
        <w:rPr>
          <w:rFonts w:ascii="Times New Roman" w:hAnsi="Times New Roman" w:cs="Times New Roman"/>
          <w:sz w:val="28"/>
          <w:szCs w:val="28"/>
          <w:lang w:val="en-US"/>
        </w:rPr>
        <w:t>Karimov</w:t>
      </w:r>
      <w:proofErr w:type="spellEnd"/>
      <w:r w:rsidRPr="00285748">
        <w:rPr>
          <w:rFonts w:ascii="Times New Roman" w:hAnsi="Times New Roman" w:cs="Times New Roman"/>
          <w:sz w:val="28"/>
          <w:szCs w:val="28"/>
          <w:lang w:val="en-US"/>
        </w:rPr>
        <w:t xml:space="preserve"> B.T.;</w:t>
      </w:r>
    </w:p>
    <w:p w:rsidR="00737AEC" w:rsidRPr="00285748" w:rsidRDefault="00737AEC" w:rsidP="00285748">
      <w:pPr>
        <w:pStyle w:val="a3"/>
        <w:numPr>
          <w:ilvl w:val="0"/>
          <w:numId w:val="4"/>
        </w:num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Electromagnetic compatibility of radio-electronic means and mobile communication in the frequency range from 450 MHz to 1.5 GHz; - Supervisor Candidate of Technical Sciences, Prof. </w:t>
      </w:r>
      <w:proofErr w:type="spellStart"/>
      <w:r w:rsidRPr="00285748">
        <w:rPr>
          <w:rFonts w:ascii="Times New Roman" w:hAnsi="Times New Roman" w:cs="Times New Roman"/>
          <w:sz w:val="28"/>
          <w:szCs w:val="28"/>
          <w:lang w:val="en-US"/>
        </w:rPr>
        <w:t>Zhumabaev</w:t>
      </w:r>
      <w:proofErr w:type="spellEnd"/>
      <w:r w:rsidRPr="00285748">
        <w:rPr>
          <w:rFonts w:ascii="Times New Roman" w:hAnsi="Times New Roman" w:cs="Times New Roman"/>
          <w:sz w:val="28"/>
          <w:szCs w:val="28"/>
          <w:lang w:val="en-US"/>
        </w:rPr>
        <w:t xml:space="preserve"> M.J.;</w:t>
      </w:r>
    </w:p>
    <w:p w:rsidR="00737AEC" w:rsidRPr="00285748" w:rsidRDefault="00737AEC" w:rsidP="00285748">
      <w:pPr>
        <w:pStyle w:val="a3"/>
        <w:numPr>
          <w:ilvl w:val="0"/>
          <w:numId w:val="4"/>
        </w:num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Research and development of design methods of digital television broadcasting networks in mountainous conditions; - Supervisor, Candidate of Technical Sciences, Prof. </w:t>
      </w:r>
      <w:proofErr w:type="spellStart"/>
      <w:r w:rsidRPr="00285748">
        <w:rPr>
          <w:rFonts w:ascii="Times New Roman" w:hAnsi="Times New Roman" w:cs="Times New Roman"/>
          <w:sz w:val="28"/>
          <w:szCs w:val="28"/>
          <w:lang w:val="en-US"/>
        </w:rPr>
        <w:t>M.Zhumabaev</w:t>
      </w:r>
      <w:proofErr w:type="spellEnd"/>
      <w:r w:rsidRPr="00285748">
        <w:rPr>
          <w:rFonts w:ascii="Times New Roman" w:hAnsi="Times New Roman" w:cs="Times New Roman"/>
          <w:sz w:val="28"/>
          <w:szCs w:val="28"/>
          <w:lang w:val="en-US"/>
        </w:rPr>
        <w:t>;</w:t>
      </w:r>
    </w:p>
    <w:p w:rsidR="00737AEC" w:rsidRDefault="00737AEC" w:rsidP="00285748">
      <w:pPr>
        <w:pStyle w:val="a3"/>
        <w:numPr>
          <w:ilvl w:val="0"/>
          <w:numId w:val="4"/>
        </w:num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Wireless technologies and protected multiservice networks; - Head Mr. R.B. </w:t>
      </w:r>
      <w:proofErr w:type="spellStart"/>
      <w:r w:rsidRPr="00285748">
        <w:rPr>
          <w:rFonts w:ascii="Times New Roman" w:hAnsi="Times New Roman" w:cs="Times New Roman"/>
          <w:sz w:val="28"/>
          <w:szCs w:val="28"/>
          <w:lang w:val="en-US"/>
        </w:rPr>
        <w:t>Bakytov</w:t>
      </w:r>
      <w:proofErr w:type="spellEnd"/>
      <w:r w:rsidRPr="00285748">
        <w:rPr>
          <w:rFonts w:ascii="Times New Roman" w:hAnsi="Times New Roman" w:cs="Times New Roman"/>
          <w:sz w:val="28"/>
          <w:szCs w:val="28"/>
          <w:lang w:val="en-US"/>
        </w:rPr>
        <w:t>;</w:t>
      </w:r>
    </w:p>
    <w:p w:rsidR="00285748" w:rsidRDefault="00285748" w:rsidP="00285748">
      <w:pPr>
        <w:pStyle w:val="a3"/>
        <w:numPr>
          <w:ilvl w:val="0"/>
          <w:numId w:val="4"/>
        </w:num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Analysis and research of methods for optimization of broadband access implementation; - Head - Candidate of Technical Sciences, Associate Professor A.K. </w:t>
      </w:r>
      <w:proofErr w:type="spellStart"/>
      <w:r w:rsidRPr="00285748">
        <w:rPr>
          <w:rFonts w:ascii="Times New Roman" w:hAnsi="Times New Roman" w:cs="Times New Roman"/>
          <w:sz w:val="28"/>
          <w:szCs w:val="28"/>
          <w:lang w:val="en-US"/>
        </w:rPr>
        <w:t>Karmyshakov</w:t>
      </w:r>
      <w:proofErr w:type="spellEnd"/>
      <w:r w:rsidRPr="00285748">
        <w:rPr>
          <w:rFonts w:ascii="Times New Roman" w:hAnsi="Times New Roman" w:cs="Times New Roman"/>
          <w:sz w:val="28"/>
          <w:szCs w:val="28"/>
          <w:lang w:val="en-US"/>
        </w:rPr>
        <w:t>.</w:t>
      </w:r>
    </w:p>
    <w:p w:rsidR="00285748" w:rsidRDefault="00285748" w:rsidP="00285748">
      <w:pPr>
        <w:pStyle w:val="a3"/>
        <w:ind w:left="1080"/>
        <w:jc w:val="both"/>
        <w:rPr>
          <w:rFonts w:ascii="Times New Roman" w:hAnsi="Times New Roman" w:cs="Times New Roman"/>
          <w:sz w:val="28"/>
          <w:szCs w:val="28"/>
          <w:lang w:val="en-US"/>
        </w:rPr>
      </w:pPr>
    </w:p>
    <w:p w:rsidR="00285748" w:rsidRPr="00285748" w:rsidRDefault="00285748" w:rsidP="00285748">
      <w:pPr>
        <w:jc w:val="both"/>
        <w:rPr>
          <w:rFonts w:ascii="Times New Roman" w:hAnsi="Times New Roman" w:cs="Times New Roman"/>
          <w:b/>
          <w:sz w:val="28"/>
          <w:szCs w:val="28"/>
          <w:lang w:val="en-US"/>
        </w:rPr>
      </w:pPr>
      <w:proofErr w:type="gramStart"/>
      <w:r w:rsidRPr="00285748">
        <w:rPr>
          <w:rFonts w:ascii="Times New Roman" w:hAnsi="Times New Roman" w:cs="Times New Roman"/>
          <w:b/>
          <w:sz w:val="28"/>
          <w:szCs w:val="28"/>
          <w:lang w:val="en-US"/>
        </w:rPr>
        <w:t>2</w:t>
      </w:r>
      <w:proofErr w:type="gramEnd"/>
      <w:r w:rsidRPr="00285748">
        <w:rPr>
          <w:rFonts w:ascii="Times New Roman" w:hAnsi="Times New Roman" w:cs="Times New Roman"/>
          <w:b/>
          <w:sz w:val="28"/>
          <w:szCs w:val="28"/>
          <w:lang w:val="en-US"/>
        </w:rPr>
        <w:t xml:space="preserve"> International cooperation</w:t>
      </w:r>
    </w:p>
    <w:p w:rsidR="00285748" w:rsidRDefault="00285748" w:rsidP="00285748">
      <w:p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IET actively cooperates with the International Telecommunication Union (ITU). Within the framework of cooperation, a number of projects of special importance not only for the IET but also for the country as a whole </w:t>
      </w:r>
      <w:proofErr w:type="gramStart"/>
      <w:r w:rsidRPr="00285748">
        <w:rPr>
          <w:rFonts w:ascii="Times New Roman" w:hAnsi="Times New Roman" w:cs="Times New Roman"/>
          <w:sz w:val="28"/>
          <w:szCs w:val="28"/>
          <w:lang w:val="en-US"/>
        </w:rPr>
        <w:t>have been realized</w:t>
      </w:r>
      <w:proofErr w:type="gramEnd"/>
      <w:r w:rsidRPr="00285748">
        <w:rPr>
          <w:rFonts w:ascii="Times New Roman" w:hAnsi="Times New Roman" w:cs="Times New Roman"/>
          <w:sz w:val="28"/>
          <w:szCs w:val="28"/>
          <w:lang w:val="en-US"/>
        </w:rPr>
        <w:t>.</w:t>
      </w:r>
    </w:p>
    <w:p w:rsidR="00285748" w:rsidRDefault="00285748" w:rsidP="00285748">
      <w:p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According to the two regional initiatives of the International Telecommunication Union 2014, IET has implemented two projects together with ITU:</w:t>
      </w:r>
    </w:p>
    <w:p w:rsidR="00285748" w:rsidRDefault="00285748" w:rsidP="00285748">
      <w:p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lastRenderedPageBreak/>
        <w:t>- As part of the implementation of RI “Ensuring the possibility of access to telecommunication/ICT services for persons with disabilities” with the support of ITU, a training center for people with disabilities “</w:t>
      </w:r>
      <w:proofErr w:type="spellStart"/>
      <w:r w:rsidRPr="00285748">
        <w:rPr>
          <w:rFonts w:ascii="Times New Roman" w:hAnsi="Times New Roman" w:cs="Times New Roman"/>
          <w:sz w:val="28"/>
          <w:szCs w:val="28"/>
          <w:lang w:val="en-US"/>
        </w:rPr>
        <w:t>Iygilik</w:t>
      </w:r>
      <w:proofErr w:type="spellEnd"/>
      <w:r w:rsidRPr="00285748">
        <w:rPr>
          <w:rFonts w:ascii="Times New Roman" w:hAnsi="Times New Roman" w:cs="Times New Roman"/>
          <w:sz w:val="28"/>
          <w:szCs w:val="28"/>
          <w:lang w:val="en-US"/>
        </w:rPr>
        <w:t xml:space="preserve">” was established in IET, equipped with standard and assistive ICT tools adapted to the needs of different categories of citizens. The goal of the </w:t>
      </w:r>
      <w:proofErr w:type="spellStart"/>
      <w:r w:rsidRPr="00285748">
        <w:rPr>
          <w:rFonts w:ascii="Times New Roman" w:hAnsi="Times New Roman" w:cs="Times New Roman"/>
          <w:sz w:val="28"/>
          <w:szCs w:val="28"/>
          <w:lang w:val="en-US"/>
        </w:rPr>
        <w:t>Iygilik</w:t>
      </w:r>
      <w:proofErr w:type="spellEnd"/>
      <w:r w:rsidRPr="00285748">
        <w:rPr>
          <w:rFonts w:ascii="Times New Roman" w:hAnsi="Times New Roman" w:cs="Times New Roman"/>
          <w:sz w:val="28"/>
          <w:szCs w:val="28"/>
          <w:lang w:val="en-US"/>
        </w:rPr>
        <w:t xml:space="preserve"> Center is to create a favorable environment accessible to telecommunication/ICT for people with disabilities and persons with disabilities: to increase the accessibility of education for all people with disabilities through information technology infrastructure.</w:t>
      </w:r>
    </w:p>
    <w:p w:rsidR="00285748" w:rsidRDefault="00285748" w:rsidP="00285748">
      <w:p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Also in 2014, the ITU Academy selected the Institute along with such universities as the Popov Odessa National Academy of Communications (ONAC) and the Moscow Technical University of Communications and Informatics (MTUCI) as one of the Centers of Professional Excellence for CIS countries on broadband access (BAC) and e-waste. These areas are very relevant at present, and therefore IET specialists are engaged in analytical and research work in the field of broadband access and e-waste.</w:t>
      </w:r>
    </w:p>
    <w:p w:rsidR="00285748" w:rsidRDefault="00285748" w:rsidP="00285748">
      <w:p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IET actively cooperates with partner universities from Russia, Kazakhstan, Ukraine and Belarus. Within the framework of the Russian-Kyrgyz consortium of technical universities annually holds scientific and technical conferences in the direction </w:t>
      </w:r>
      <w:proofErr w:type="gramStart"/>
      <w:r w:rsidRPr="00285748">
        <w:rPr>
          <w:rFonts w:ascii="Times New Roman" w:hAnsi="Times New Roman" w:cs="Times New Roman"/>
          <w:sz w:val="28"/>
          <w:szCs w:val="28"/>
          <w:lang w:val="en-US"/>
        </w:rPr>
        <w:t>of:</w:t>
      </w:r>
      <w:proofErr w:type="gramEnd"/>
      <w:r w:rsidRPr="00285748">
        <w:rPr>
          <w:rFonts w:ascii="Times New Roman" w:hAnsi="Times New Roman" w:cs="Times New Roman"/>
          <w:sz w:val="28"/>
          <w:szCs w:val="28"/>
          <w:lang w:val="en-US"/>
        </w:rPr>
        <w:t xml:space="preserve"> “Information technologies and systems, Info-communication communication systems”.</w:t>
      </w:r>
    </w:p>
    <w:p w:rsidR="00285748" w:rsidRDefault="00285748" w:rsidP="00285748">
      <w:p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Young scientists, master's students and students of IET participated in the International Student Forum within the framework of RCCTU.</w:t>
      </w:r>
    </w:p>
    <w:p w:rsidR="00285748" w:rsidRPr="00285748" w:rsidRDefault="00285748" w:rsidP="00285748">
      <w:pPr>
        <w:jc w:val="both"/>
        <w:rPr>
          <w:rFonts w:ascii="Times New Roman" w:hAnsi="Times New Roman" w:cs="Times New Roman"/>
          <w:b/>
          <w:sz w:val="28"/>
          <w:szCs w:val="28"/>
          <w:lang w:val="en-US"/>
        </w:rPr>
      </w:pPr>
      <w:r w:rsidRPr="00285748">
        <w:rPr>
          <w:rFonts w:ascii="Times New Roman" w:hAnsi="Times New Roman" w:cs="Times New Roman"/>
          <w:b/>
          <w:sz w:val="28"/>
          <w:szCs w:val="28"/>
          <w:lang w:val="en-US"/>
        </w:rPr>
        <w:t>3. Training of scientific personnel</w:t>
      </w:r>
    </w:p>
    <w:p w:rsidR="00285748" w:rsidRDefault="00285748" w:rsidP="00285748">
      <w:p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IET faculty is involved in the training of young personnel for the telecommunications industry. Every year there is an annual enrollment in the postgraduate program in the following fields: 05.12.04 “Radio engineering, including systems and devices of radio navigation, radiolocation and television” and 05.13.13 “Telecommunication systems and computer networks”, for full-time and part-time education. After </w:t>
      </w:r>
      <w:proofErr w:type="gramStart"/>
      <w:r w:rsidRPr="00285748">
        <w:rPr>
          <w:rFonts w:ascii="Times New Roman" w:hAnsi="Times New Roman" w:cs="Times New Roman"/>
          <w:sz w:val="28"/>
          <w:szCs w:val="28"/>
          <w:lang w:val="en-US"/>
        </w:rPr>
        <w:t>graduation</w:t>
      </w:r>
      <w:proofErr w:type="gramEnd"/>
      <w:r w:rsidRPr="00285748">
        <w:rPr>
          <w:rFonts w:ascii="Times New Roman" w:hAnsi="Times New Roman" w:cs="Times New Roman"/>
          <w:sz w:val="28"/>
          <w:szCs w:val="28"/>
          <w:lang w:val="en-US"/>
        </w:rPr>
        <w:t xml:space="preserve"> they successfully defend their PhD theses. In recent years defended </w:t>
      </w:r>
      <w:proofErr w:type="spellStart"/>
      <w:r w:rsidRPr="00285748">
        <w:rPr>
          <w:rFonts w:ascii="Times New Roman" w:hAnsi="Times New Roman" w:cs="Times New Roman"/>
          <w:sz w:val="28"/>
          <w:szCs w:val="28"/>
          <w:lang w:val="en-US"/>
        </w:rPr>
        <w:t>Dzhylyshbaev</w:t>
      </w:r>
      <w:proofErr w:type="spellEnd"/>
      <w:r w:rsidRPr="00285748">
        <w:rPr>
          <w:rFonts w:ascii="Times New Roman" w:hAnsi="Times New Roman" w:cs="Times New Roman"/>
          <w:sz w:val="28"/>
          <w:szCs w:val="28"/>
          <w:lang w:val="en-US"/>
        </w:rPr>
        <w:t xml:space="preserve"> M.N., </w:t>
      </w:r>
      <w:proofErr w:type="spellStart"/>
      <w:r w:rsidRPr="00285748">
        <w:rPr>
          <w:rFonts w:ascii="Times New Roman" w:hAnsi="Times New Roman" w:cs="Times New Roman"/>
          <w:sz w:val="28"/>
          <w:szCs w:val="28"/>
          <w:lang w:val="en-US"/>
        </w:rPr>
        <w:t>Zimin</w:t>
      </w:r>
      <w:proofErr w:type="spellEnd"/>
      <w:r w:rsidRPr="00285748">
        <w:rPr>
          <w:rFonts w:ascii="Times New Roman" w:hAnsi="Times New Roman" w:cs="Times New Roman"/>
          <w:sz w:val="28"/>
          <w:szCs w:val="28"/>
          <w:lang w:val="en-US"/>
        </w:rPr>
        <w:t xml:space="preserve"> I.V. and </w:t>
      </w:r>
      <w:proofErr w:type="spellStart"/>
      <w:r w:rsidRPr="00285748">
        <w:rPr>
          <w:rFonts w:ascii="Times New Roman" w:hAnsi="Times New Roman" w:cs="Times New Roman"/>
          <w:sz w:val="28"/>
          <w:szCs w:val="28"/>
          <w:lang w:val="en-US"/>
        </w:rPr>
        <w:t>Kutsev</w:t>
      </w:r>
      <w:proofErr w:type="spellEnd"/>
      <w:r w:rsidRPr="00285748">
        <w:rPr>
          <w:rFonts w:ascii="Times New Roman" w:hAnsi="Times New Roman" w:cs="Times New Roman"/>
          <w:sz w:val="28"/>
          <w:szCs w:val="28"/>
          <w:lang w:val="en-US"/>
        </w:rPr>
        <w:t xml:space="preserve"> E.V. For May 2021 in the postgraduate school of IET are </w:t>
      </w:r>
      <w:proofErr w:type="gramStart"/>
      <w:r w:rsidRPr="00285748">
        <w:rPr>
          <w:rFonts w:ascii="Times New Roman" w:hAnsi="Times New Roman" w:cs="Times New Roman"/>
          <w:sz w:val="28"/>
          <w:szCs w:val="28"/>
          <w:lang w:val="en-US"/>
        </w:rPr>
        <w:t>8</w:t>
      </w:r>
      <w:proofErr w:type="gramEnd"/>
      <w:r w:rsidRPr="00285748">
        <w:rPr>
          <w:rFonts w:ascii="Times New Roman" w:hAnsi="Times New Roman" w:cs="Times New Roman"/>
          <w:sz w:val="28"/>
          <w:szCs w:val="28"/>
          <w:lang w:val="en-US"/>
        </w:rPr>
        <w:t xml:space="preserve"> people, both full-time and part-time.</w:t>
      </w:r>
    </w:p>
    <w:p w:rsidR="00285748" w:rsidRDefault="00285748" w:rsidP="00285748">
      <w:pPr>
        <w:jc w:val="both"/>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Scientific supervisors from the Institute are Candidate of Technical Sciences, Professor KSTU </w:t>
      </w:r>
      <w:proofErr w:type="spellStart"/>
      <w:r w:rsidRPr="00285748">
        <w:rPr>
          <w:rFonts w:ascii="Times New Roman" w:hAnsi="Times New Roman" w:cs="Times New Roman"/>
          <w:sz w:val="28"/>
          <w:szCs w:val="28"/>
          <w:lang w:val="en-US"/>
        </w:rPr>
        <w:t>Zhumabaev</w:t>
      </w:r>
      <w:proofErr w:type="spellEnd"/>
      <w:r w:rsidRPr="00285748">
        <w:rPr>
          <w:rFonts w:ascii="Times New Roman" w:hAnsi="Times New Roman" w:cs="Times New Roman"/>
          <w:sz w:val="28"/>
          <w:szCs w:val="28"/>
          <w:lang w:val="en-US"/>
        </w:rPr>
        <w:t xml:space="preserve"> </w:t>
      </w:r>
      <w:proofErr w:type="spellStart"/>
      <w:r w:rsidRPr="00285748">
        <w:rPr>
          <w:rFonts w:ascii="Times New Roman" w:hAnsi="Times New Roman" w:cs="Times New Roman"/>
          <w:sz w:val="28"/>
          <w:szCs w:val="28"/>
          <w:lang w:val="en-US"/>
        </w:rPr>
        <w:t>M.Zh</w:t>
      </w:r>
      <w:proofErr w:type="spellEnd"/>
      <w:r w:rsidRPr="00285748">
        <w:rPr>
          <w:rFonts w:ascii="Times New Roman" w:hAnsi="Times New Roman" w:cs="Times New Roman"/>
          <w:sz w:val="28"/>
          <w:szCs w:val="28"/>
          <w:lang w:val="en-US"/>
        </w:rPr>
        <w:t xml:space="preserve">., Doctor of Technical Sciences, Professor </w:t>
      </w:r>
      <w:proofErr w:type="spellStart"/>
      <w:r w:rsidRPr="00285748">
        <w:rPr>
          <w:rFonts w:ascii="Times New Roman" w:hAnsi="Times New Roman" w:cs="Times New Roman"/>
          <w:sz w:val="28"/>
          <w:szCs w:val="28"/>
          <w:lang w:val="en-US"/>
        </w:rPr>
        <w:t>Sagynbaev</w:t>
      </w:r>
      <w:proofErr w:type="spellEnd"/>
      <w:r w:rsidRPr="00285748">
        <w:rPr>
          <w:rFonts w:ascii="Times New Roman" w:hAnsi="Times New Roman" w:cs="Times New Roman"/>
          <w:sz w:val="28"/>
          <w:szCs w:val="28"/>
          <w:lang w:val="en-US"/>
        </w:rPr>
        <w:t xml:space="preserve"> A.A., Candidate of Technical Sciences, Professor KSTU </w:t>
      </w:r>
      <w:proofErr w:type="spellStart"/>
      <w:r w:rsidRPr="00285748">
        <w:rPr>
          <w:rFonts w:ascii="Times New Roman" w:hAnsi="Times New Roman" w:cs="Times New Roman"/>
          <w:sz w:val="28"/>
          <w:szCs w:val="28"/>
          <w:lang w:val="en-US"/>
        </w:rPr>
        <w:t>Karimov</w:t>
      </w:r>
      <w:proofErr w:type="spellEnd"/>
      <w:r w:rsidRPr="00285748">
        <w:rPr>
          <w:rFonts w:ascii="Times New Roman" w:hAnsi="Times New Roman" w:cs="Times New Roman"/>
          <w:sz w:val="28"/>
          <w:szCs w:val="28"/>
          <w:lang w:val="en-US"/>
        </w:rPr>
        <w:t xml:space="preserve"> B.T. and Doctor of Technical Sciences, Professor </w:t>
      </w:r>
      <w:proofErr w:type="spellStart"/>
      <w:r w:rsidRPr="00285748">
        <w:rPr>
          <w:rFonts w:ascii="Times New Roman" w:hAnsi="Times New Roman" w:cs="Times New Roman"/>
          <w:sz w:val="28"/>
          <w:szCs w:val="28"/>
          <w:lang w:val="en-US"/>
        </w:rPr>
        <w:t>Alymkulov</w:t>
      </w:r>
      <w:proofErr w:type="spellEnd"/>
      <w:r w:rsidRPr="00285748">
        <w:rPr>
          <w:rFonts w:ascii="Times New Roman" w:hAnsi="Times New Roman" w:cs="Times New Roman"/>
          <w:sz w:val="28"/>
          <w:szCs w:val="28"/>
          <w:lang w:val="en-US"/>
        </w:rPr>
        <w:t xml:space="preserve"> </w:t>
      </w:r>
      <w:proofErr w:type="gramStart"/>
      <w:r w:rsidRPr="00285748">
        <w:rPr>
          <w:rFonts w:ascii="Times New Roman" w:hAnsi="Times New Roman" w:cs="Times New Roman"/>
          <w:sz w:val="28"/>
          <w:szCs w:val="28"/>
          <w:lang w:val="en-US"/>
        </w:rPr>
        <w:t>S.A..</w:t>
      </w:r>
      <w:proofErr w:type="gramEnd"/>
    </w:p>
    <w:tbl>
      <w:tblPr>
        <w:tblStyle w:val="a4"/>
        <w:tblW w:w="0" w:type="auto"/>
        <w:tblInd w:w="-431" w:type="dxa"/>
        <w:tblLook w:val="04A0" w:firstRow="1" w:lastRow="0" w:firstColumn="1" w:lastColumn="0" w:noHBand="0" w:noVBand="1"/>
      </w:tblPr>
      <w:tblGrid>
        <w:gridCol w:w="484"/>
        <w:gridCol w:w="3061"/>
        <w:gridCol w:w="2551"/>
        <w:gridCol w:w="3686"/>
        <w:gridCol w:w="1105"/>
      </w:tblGrid>
      <w:tr w:rsidR="00285748" w:rsidTr="00FF2344">
        <w:tc>
          <w:tcPr>
            <w:tcW w:w="484" w:type="dxa"/>
          </w:tcPr>
          <w:p w:rsidR="00285748" w:rsidRPr="00285748" w:rsidRDefault="00285748" w:rsidP="00285748">
            <w:pPr>
              <w:jc w:val="both"/>
              <w:rPr>
                <w:rFonts w:ascii="Times New Roman" w:hAnsi="Times New Roman" w:cs="Times New Roman"/>
                <w:sz w:val="28"/>
                <w:szCs w:val="28"/>
              </w:rPr>
            </w:pPr>
            <w:r w:rsidRPr="00285748">
              <w:rPr>
                <w:rFonts w:ascii="Times New Roman" w:hAnsi="Times New Roman" w:cs="Times New Roman"/>
                <w:sz w:val="28"/>
                <w:szCs w:val="28"/>
              </w:rPr>
              <w:t>№</w:t>
            </w:r>
          </w:p>
        </w:tc>
        <w:tc>
          <w:tcPr>
            <w:tcW w:w="3061" w:type="dxa"/>
          </w:tcPr>
          <w:p w:rsidR="00285748" w:rsidRPr="00285748" w:rsidRDefault="00285748" w:rsidP="00285748">
            <w:pPr>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Full name of the graduate student </w:t>
            </w:r>
          </w:p>
        </w:tc>
        <w:tc>
          <w:tcPr>
            <w:tcW w:w="2551" w:type="dxa"/>
          </w:tcPr>
          <w:p w:rsidR="00285748" w:rsidRPr="00285748" w:rsidRDefault="00285748" w:rsidP="00285748">
            <w:pPr>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Full name of the supervisor </w:t>
            </w:r>
          </w:p>
        </w:tc>
        <w:tc>
          <w:tcPr>
            <w:tcW w:w="3686" w:type="dxa"/>
          </w:tcPr>
          <w:p w:rsidR="00285748" w:rsidRPr="00285748" w:rsidRDefault="00285748" w:rsidP="00285748">
            <w:pPr>
              <w:rPr>
                <w:rFonts w:ascii="Times New Roman" w:hAnsi="Times New Roman" w:cs="Times New Roman"/>
                <w:sz w:val="28"/>
                <w:szCs w:val="28"/>
                <w:lang w:val="en-US"/>
              </w:rPr>
            </w:pPr>
            <w:r w:rsidRPr="00285748">
              <w:rPr>
                <w:rFonts w:ascii="Times New Roman" w:hAnsi="Times New Roman" w:cs="Times New Roman"/>
                <w:sz w:val="28"/>
                <w:szCs w:val="28"/>
                <w:lang w:val="en-US"/>
              </w:rPr>
              <w:t xml:space="preserve">Specialty </w:t>
            </w:r>
          </w:p>
        </w:tc>
        <w:tc>
          <w:tcPr>
            <w:tcW w:w="1105" w:type="dxa"/>
          </w:tcPr>
          <w:p w:rsidR="00285748" w:rsidRPr="00285748" w:rsidRDefault="00285748" w:rsidP="00285748">
            <w:pPr>
              <w:rPr>
                <w:rFonts w:ascii="Times New Roman" w:hAnsi="Times New Roman" w:cs="Times New Roman"/>
                <w:sz w:val="28"/>
                <w:szCs w:val="28"/>
                <w:lang w:val="en-US"/>
              </w:rPr>
            </w:pPr>
            <w:r w:rsidRPr="00285748">
              <w:rPr>
                <w:rFonts w:ascii="Times New Roman" w:hAnsi="Times New Roman" w:cs="Times New Roman"/>
                <w:sz w:val="28"/>
                <w:szCs w:val="28"/>
                <w:lang w:val="en-US"/>
              </w:rPr>
              <w:t>Course</w:t>
            </w:r>
          </w:p>
        </w:tc>
      </w:tr>
      <w:tr w:rsidR="00285748" w:rsidTr="00FF2344">
        <w:tc>
          <w:tcPr>
            <w:tcW w:w="484" w:type="dxa"/>
          </w:tcPr>
          <w:p w:rsidR="00285748" w:rsidRDefault="00285748" w:rsidP="00285748">
            <w:pPr>
              <w:jc w:val="both"/>
              <w:rPr>
                <w:rFonts w:ascii="Times New Roman" w:hAnsi="Times New Roman" w:cs="Times New Roman"/>
                <w:sz w:val="28"/>
                <w:szCs w:val="28"/>
                <w:lang w:val="en-US"/>
              </w:rPr>
            </w:pPr>
          </w:p>
        </w:tc>
        <w:tc>
          <w:tcPr>
            <w:tcW w:w="3061" w:type="dxa"/>
          </w:tcPr>
          <w:p w:rsidR="00285748" w:rsidRPr="00285748" w:rsidRDefault="00285748" w:rsidP="00285748">
            <w:pPr>
              <w:rPr>
                <w:rFonts w:ascii="Times New Roman" w:hAnsi="Times New Roman" w:cs="Times New Roman"/>
                <w:sz w:val="28"/>
                <w:szCs w:val="28"/>
              </w:rPr>
            </w:pPr>
            <w:proofErr w:type="spellStart"/>
            <w:r w:rsidRPr="00285748">
              <w:rPr>
                <w:rFonts w:ascii="Times New Roman" w:hAnsi="Times New Roman" w:cs="Times New Roman"/>
                <w:sz w:val="28"/>
                <w:szCs w:val="28"/>
              </w:rPr>
              <w:t>Toybayeva</w:t>
            </w:r>
            <w:proofErr w:type="spellEnd"/>
            <w:r w:rsidRPr="00285748">
              <w:rPr>
                <w:rFonts w:ascii="Times New Roman" w:hAnsi="Times New Roman" w:cs="Times New Roman"/>
                <w:sz w:val="28"/>
                <w:szCs w:val="28"/>
              </w:rPr>
              <w:t xml:space="preserve"> </w:t>
            </w:r>
            <w:proofErr w:type="spellStart"/>
            <w:r w:rsidRPr="00285748">
              <w:rPr>
                <w:rFonts w:ascii="Times New Roman" w:hAnsi="Times New Roman" w:cs="Times New Roman"/>
                <w:sz w:val="28"/>
                <w:szCs w:val="28"/>
              </w:rPr>
              <w:t>Zhazgul</w:t>
            </w:r>
            <w:proofErr w:type="spellEnd"/>
            <w:r w:rsidRPr="00285748">
              <w:rPr>
                <w:rFonts w:ascii="Times New Roman" w:hAnsi="Times New Roman" w:cs="Times New Roman"/>
                <w:sz w:val="28"/>
                <w:szCs w:val="28"/>
              </w:rPr>
              <w:t xml:space="preserve"> </w:t>
            </w:r>
          </w:p>
        </w:tc>
        <w:tc>
          <w:tcPr>
            <w:tcW w:w="2551" w:type="dxa"/>
          </w:tcPr>
          <w:p w:rsidR="00285748" w:rsidRDefault="00285748" w:rsidP="00285748">
            <w:pPr>
              <w:jc w:val="both"/>
              <w:rPr>
                <w:rFonts w:ascii="Times New Roman" w:hAnsi="Times New Roman" w:cs="Times New Roman"/>
                <w:sz w:val="28"/>
                <w:szCs w:val="28"/>
                <w:lang w:val="en-US"/>
              </w:rPr>
            </w:pPr>
            <w:proofErr w:type="spellStart"/>
            <w:r w:rsidRPr="00285748">
              <w:rPr>
                <w:rFonts w:ascii="Times New Roman" w:hAnsi="Times New Roman" w:cs="Times New Roman"/>
                <w:sz w:val="28"/>
                <w:szCs w:val="28"/>
                <w:lang w:val="en-US"/>
              </w:rPr>
              <w:t>Sagynbaev</w:t>
            </w:r>
            <w:proofErr w:type="spellEnd"/>
            <w:r w:rsidRPr="00285748">
              <w:rPr>
                <w:rFonts w:ascii="Times New Roman" w:hAnsi="Times New Roman" w:cs="Times New Roman"/>
                <w:sz w:val="28"/>
                <w:szCs w:val="28"/>
                <w:lang w:val="en-US"/>
              </w:rPr>
              <w:t xml:space="preserve"> A.A., Doctor of Technical Sciences, prof.</w:t>
            </w:r>
          </w:p>
        </w:tc>
        <w:tc>
          <w:tcPr>
            <w:tcW w:w="3686" w:type="dxa"/>
          </w:tcPr>
          <w:p w:rsidR="00285748" w:rsidRDefault="00285748" w:rsidP="00FF2344">
            <w:pPr>
              <w:rPr>
                <w:rFonts w:ascii="Times New Roman" w:hAnsi="Times New Roman" w:cs="Times New Roman"/>
                <w:sz w:val="28"/>
                <w:szCs w:val="28"/>
                <w:lang w:val="en-US"/>
              </w:rPr>
            </w:pPr>
            <w:r w:rsidRPr="00285748">
              <w:rPr>
                <w:rFonts w:ascii="Times New Roman" w:hAnsi="Times New Roman" w:cs="Times New Roman"/>
                <w:sz w:val="28"/>
                <w:szCs w:val="28"/>
                <w:lang w:val="en-US"/>
              </w:rPr>
              <w:t>05.13.13 -Telecommunication systems and computer networks</w:t>
            </w:r>
          </w:p>
        </w:tc>
        <w:tc>
          <w:tcPr>
            <w:tcW w:w="1105" w:type="dxa"/>
          </w:tcPr>
          <w:p w:rsidR="00285748" w:rsidRDefault="00FF2344" w:rsidP="00285748">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285748" w:rsidTr="00FF2344">
        <w:tc>
          <w:tcPr>
            <w:tcW w:w="484" w:type="dxa"/>
          </w:tcPr>
          <w:p w:rsidR="00285748" w:rsidRDefault="00285748" w:rsidP="00285748">
            <w:pPr>
              <w:jc w:val="both"/>
              <w:rPr>
                <w:rFonts w:ascii="Times New Roman" w:hAnsi="Times New Roman" w:cs="Times New Roman"/>
                <w:sz w:val="28"/>
                <w:szCs w:val="28"/>
                <w:lang w:val="en-US"/>
              </w:rPr>
            </w:pPr>
          </w:p>
        </w:tc>
        <w:tc>
          <w:tcPr>
            <w:tcW w:w="3061" w:type="dxa"/>
          </w:tcPr>
          <w:p w:rsidR="00285748" w:rsidRPr="00285748" w:rsidRDefault="00285748" w:rsidP="00285748">
            <w:pPr>
              <w:rPr>
                <w:rFonts w:ascii="Times New Roman" w:hAnsi="Times New Roman" w:cs="Times New Roman"/>
                <w:sz w:val="28"/>
                <w:szCs w:val="28"/>
              </w:rPr>
            </w:pPr>
            <w:proofErr w:type="spellStart"/>
            <w:r w:rsidRPr="00285748">
              <w:rPr>
                <w:rFonts w:ascii="Times New Roman" w:hAnsi="Times New Roman" w:cs="Times New Roman"/>
                <w:sz w:val="28"/>
                <w:szCs w:val="28"/>
              </w:rPr>
              <w:t>Kondubaev</w:t>
            </w:r>
            <w:proofErr w:type="spellEnd"/>
            <w:r w:rsidRPr="00285748">
              <w:rPr>
                <w:rFonts w:ascii="Times New Roman" w:hAnsi="Times New Roman" w:cs="Times New Roman"/>
                <w:sz w:val="28"/>
                <w:szCs w:val="28"/>
              </w:rPr>
              <w:t xml:space="preserve"> </w:t>
            </w:r>
            <w:proofErr w:type="spellStart"/>
            <w:r w:rsidRPr="00285748">
              <w:rPr>
                <w:rFonts w:ascii="Times New Roman" w:hAnsi="Times New Roman" w:cs="Times New Roman"/>
                <w:sz w:val="28"/>
                <w:szCs w:val="28"/>
              </w:rPr>
              <w:t>Maksat</w:t>
            </w:r>
            <w:proofErr w:type="spellEnd"/>
          </w:p>
        </w:tc>
        <w:tc>
          <w:tcPr>
            <w:tcW w:w="2551" w:type="dxa"/>
          </w:tcPr>
          <w:p w:rsidR="00285748" w:rsidRPr="00285748" w:rsidRDefault="00285748" w:rsidP="00285748">
            <w:pPr>
              <w:rPr>
                <w:rFonts w:ascii="Times New Roman" w:hAnsi="Times New Roman" w:cs="Times New Roman"/>
                <w:sz w:val="28"/>
                <w:szCs w:val="28"/>
                <w:lang w:val="en-US"/>
              </w:rPr>
            </w:pPr>
            <w:proofErr w:type="spellStart"/>
            <w:r w:rsidRPr="00285748">
              <w:rPr>
                <w:rFonts w:ascii="Times New Roman" w:hAnsi="Times New Roman" w:cs="Times New Roman"/>
                <w:sz w:val="28"/>
                <w:szCs w:val="28"/>
                <w:lang w:val="en-US"/>
              </w:rPr>
              <w:t>Sagynbaev</w:t>
            </w:r>
            <w:proofErr w:type="spellEnd"/>
            <w:r w:rsidRPr="00285748">
              <w:rPr>
                <w:rFonts w:ascii="Times New Roman" w:hAnsi="Times New Roman" w:cs="Times New Roman"/>
                <w:sz w:val="28"/>
                <w:szCs w:val="28"/>
                <w:lang w:val="en-US"/>
              </w:rPr>
              <w:t xml:space="preserve"> A.A., Doctor of Technical Sciences, prof.</w:t>
            </w:r>
          </w:p>
        </w:tc>
        <w:tc>
          <w:tcPr>
            <w:tcW w:w="3686" w:type="dxa"/>
          </w:tcPr>
          <w:p w:rsidR="00285748" w:rsidRDefault="00FF2344" w:rsidP="00FF2344">
            <w:pPr>
              <w:rPr>
                <w:rFonts w:ascii="Times New Roman" w:hAnsi="Times New Roman" w:cs="Times New Roman"/>
                <w:sz w:val="28"/>
                <w:szCs w:val="28"/>
                <w:lang w:val="en-US"/>
              </w:rPr>
            </w:pPr>
            <w:r w:rsidRPr="00FF2344">
              <w:rPr>
                <w:rFonts w:ascii="Times New Roman" w:hAnsi="Times New Roman" w:cs="Times New Roman"/>
                <w:sz w:val="28"/>
                <w:szCs w:val="28"/>
                <w:lang w:val="en-US"/>
              </w:rPr>
              <w:t>05.13.13 -Telecommunication systems and computer networks</w:t>
            </w:r>
          </w:p>
        </w:tc>
        <w:tc>
          <w:tcPr>
            <w:tcW w:w="1105" w:type="dxa"/>
          </w:tcPr>
          <w:p w:rsidR="00285748" w:rsidRDefault="00FF2344" w:rsidP="00285748">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285748" w:rsidTr="00FF2344">
        <w:tc>
          <w:tcPr>
            <w:tcW w:w="484" w:type="dxa"/>
          </w:tcPr>
          <w:p w:rsidR="00285748" w:rsidRDefault="00285748" w:rsidP="00285748">
            <w:pPr>
              <w:jc w:val="both"/>
              <w:rPr>
                <w:rFonts w:ascii="Times New Roman" w:hAnsi="Times New Roman" w:cs="Times New Roman"/>
                <w:sz w:val="28"/>
                <w:szCs w:val="28"/>
                <w:lang w:val="en-US"/>
              </w:rPr>
            </w:pPr>
          </w:p>
        </w:tc>
        <w:tc>
          <w:tcPr>
            <w:tcW w:w="3061" w:type="dxa"/>
          </w:tcPr>
          <w:p w:rsidR="00285748" w:rsidRDefault="00285748" w:rsidP="00285748">
            <w:pPr>
              <w:rPr>
                <w:rFonts w:ascii="Times New Roman" w:hAnsi="Times New Roman" w:cs="Times New Roman"/>
                <w:sz w:val="28"/>
                <w:szCs w:val="28"/>
              </w:rPr>
            </w:pPr>
            <w:proofErr w:type="spellStart"/>
            <w:r w:rsidRPr="00285748">
              <w:rPr>
                <w:rFonts w:ascii="Times New Roman" w:hAnsi="Times New Roman" w:cs="Times New Roman"/>
                <w:sz w:val="28"/>
                <w:szCs w:val="28"/>
              </w:rPr>
              <w:t>Akbarova</w:t>
            </w:r>
            <w:proofErr w:type="spellEnd"/>
            <w:r w:rsidRPr="00285748">
              <w:rPr>
                <w:rFonts w:ascii="Times New Roman" w:hAnsi="Times New Roman" w:cs="Times New Roman"/>
                <w:sz w:val="28"/>
                <w:szCs w:val="28"/>
              </w:rPr>
              <w:t xml:space="preserve"> </w:t>
            </w:r>
            <w:proofErr w:type="spellStart"/>
            <w:r w:rsidRPr="00285748">
              <w:rPr>
                <w:rFonts w:ascii="Times New Roman" w:hAnsi="Times New Roman" w:cs="Times New Roman"/>
                <w:sz w:val="28"/>
                <w:szCs w:val="28"/>
              </w:rPr>
              <w:t>Adilya</w:t>
            </w:r>
            <w:proofErr w:type="spellEnd"/>
          </w:p>
          <w:p w:rsidR="00FF2344" w:rsidRDefault="00FF2344" w:rsidP="00285748">
            <w:pPr>
              <w:rPr>
                <w:rFonts w:ascii="Times New Roman" w:hAnsi="Times New Roman" w:cs="Times New Roman"/>
                <w:sz w:val="28"/>
                <w:szCs w:val="28"/>
              </w:rPr>
            </w:pPr>
          </w:p>
          <w:p w:rsidR="00FF2344" w:rsidRPr="00285748" w:rsidRDefault="00FF2344" w:rsidP="00285748">
            <w:pPr>
              <w:rPr>
                <w:rFonts w:ascii="Times New Roman" w:hAnsi="Times New Roman" w:cs="Times New Roman"/>
                <w:sz w:val="28"/>
                <w:szCs w:val="28"/>
              </w:rPr>
            </w:pPr>
          </w:p>
        </w:tc>
        <w:tc>
          <w:tcPr>
            <w:tcW w:w="2551" w:type="dxa"/>
          </w:tcPr>
          <w:p w:rsidR="00285748" w:rsidRPr="00285748" w:rsidRDefault="00285748" w:rsidP="00285748">
            <w:pPr>
              <w:rPr>
                <w:rFonts w:ascii="Times New Roman" w:hAnsi="Times New Roman" w:cs="Times New Roman"/>
                <w:sz w:val="28"/>
                <w:szCs w:val="28"/>
                <w:lang w:val="en-US"/>
              </w:rPr>
            </w:pPr>
            <w:proofErr w:type="spellStart"/>
            <w:r w:rsidRPr="00285748">
              <w:rPr>
                <w:rFonts w:ascii="Times New Roman" w:hAnsi="Times New Roman" w:cs="Times New Roman"/>
                <w:sz w:val="28"/>
                <w:szCs w:val="28"/>
                <w:lang w:val="en-US"/>
              </w:rPr>
              <w:t>Sagynbaev</w:t>
            </w:r>
            <w:proofErr w:type="spellEnd"/>
            <w:r w:rsidRPr="00285748">
              <w:rPr>
                <w:rFonts w:ascii="Times New Roman" w:hAnsi="Times New Roman" w:cs="Times New Roman"/>
                <w:sz w:val="28"/>
                <w:szCs w:val="28"/>
                <w:lang w:val="en-US"/>
              </w:rPr>
              <w:t xml:space="preserve"> A.A., Doctor of Technical Sciences, prof.</w:t>
            </w:r>
          </w:p>
        </w:tc>
        <w:tc>
          <w:tcPr>
            <w:tcW w:w="3686" w:type="dxa"/>
          </w:tcPr>
          <w:p w:rsidR="00285748" w:rsidRDefault="00FF2344" w:rsidP="00285748">
            <w:pPr>
              <w:jc w:val="both"/>
              <w:rPr>
                <w:rFonts w:ascii="Times New Roman" w:hAnsi="Times New Roman" w:cs="Times New Roman"/>
                <w:sz w:val="28"/>
                <w:szCs w:val="28"/>
                <w:lang w:val="en-US"/>
              </w:rPr>
            </w:pPr>
            <w:r w:rsidRPr="00FF2344">
              <w:rPr>
                <w:rFonts w:ascii="Times New Roman" w:hAnsi="Times New Roman" w:cs="Times New Roman"/>
                <w:sz w:val="28"/>
                <w:szCs w:val="28"/>
                <w:lang w:val="en-US"/>
              </w:rPr>
              <w:t>05.13.13 -Telecommunication systems and computer networks</w:t>
            </w:r>
          </w:p>
        </w:tc>
        <w:tc>
          <w:tcPr>
            <w:tcW w:w="1105" w:type="dxa"/>
          </w:tcPr>
          <w:p w:rsidR="00285748" w:rsidRDefault="00FF2344" w:rsidP="00285748">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FF2344" w:rsidTr="00FF2344">
        <w:tc>
          <w:tcPr>
            <w:tcW w:w="484" w:type="dxa"/>
          </w:tcPr>
          <w:p w:rsidR="00FF2344" w:rsidRDefault="00FF2344" w:rsidP="00FF2344">
            <w:pPr>
              <w:jc w:val="both"/>
              <w:rPr>
                <w:rFonts w:ascii="Times New Roman" w:hAnsi="Times New Roman" w:cs="Times New Roman"/>
                <w:sz w:val="28"/>
                <w:szCs w:val="28"/>
                <w:lang w:val="en-US"/>
              </w:rPr>
            </w:pPr>
          </w:p>
        </w:tc>
        <w:tc>
          <w:tcPr>
            <w:tcW w:w="3061" w:type="dxa"/>
          </w:tcPr>
          <w:p w:rsidR="00FF2344" w:rsidRPr="00285748" w:rsidRDefault="00FF2344" w:rsidP="00FF2344">
            <w:pPr>
              <w:rPr>
                <w:rFonts w:ascii="Times New Roman" w:hAnsi="Times New Roman" w:cs="Times New Roman"/>
                <w:sz w:val="28"/>
                <w:szCs w:val="28"/>
              </w:rPr>
            </w:pPr>
            <w:r w:rsidRPr="00285748">
              <w:rPr>
                <w:rFonts w:ascii="Times New Roman" w:hAnsi="Times New Roman" w:cs="Times New Roman"/>
                <w:sz w:val="28"/>
                <w:szCs w:val="28"/>
              </w:rPr>
              <w:t>Aitbekova Aida Aitbekovna</w:t>
            </w:r>
          </w:p>
        </w:tc>
        <w:tc>
          <w:tcPr>
            <w:tcW w:w="2551" w:type="dxa"/>
          </w:tcPr>
          <w:p w:rsidR="00FF2344" w:rsidRPr="00FF2344" w:rsidRDefault="00FF2344" w:rsidP="00FF2344">
            <w:pPr>
              <w:rPr>
                <w:rFonts w:ascii="Times New Roman" w:hAnsi="Times New Roman" w:cs="Times New Roman"/>
                <w:sz w:val="28"/>
                <w:szCs w:val="28"/>
                <w:lang w:val="en-US"/>
              </w:rPr>
            </w:pPr>
            <w:proofErr w:type="spellStart"/>
            <w:r w:rsidRPr="00FF2344">
              <w:rPr>
                <w:rFonts w:ascii="Times New Roman" w:hAnsi="Times New Roman" w:cs="Times New Roman"/>
                <w:sz w:val="28"/>
                <w:szCs w:val="28"/>
                <w:lang w:val="en-US"/>
              </w:rPr>
              <w:t>Alymkulov</w:t>
            </w:r>
            <w:proofErr w:type="spellEnd"/>
            <w:r w:rsidRPr="00FF2344">
              <w:rPr>
                <w:rFonts w:ascii="Times New Roman" w:hAnsi="Times New Roman" w:cs="Times New Roman"/>
                <w:sz w:val="28"/>
                <w:szCs w:val="28"/>
                <w:lang w:val="en-US"/>
              </w:rPr>
              <w:t xml:space="preserve"> S.A., </w:t>
            </w:r>
            <w:r w:rsidRPr="00285748">
              <w:rPr>
                <w:rFonts w:ascii="Times New Roman" w:hAnsi="Times New Roman" w:cs="Times New Roman"/>
                <w:sz w:val="28"/>
                <w:szCs w:val="28"/>
                <w:lang w:val="en-US"/>
              </w:rPr>
              <w:t>Doctor of Technical Sciences, prof.</w:t>
            </w:r>
          </w:p>
        </w:tc>
        <w:tc>
          <w:tcPr>
            <w:tcW w:w="3686" w:type="dxa"/>
          </w:tcPr>
          <w:p w:rsidR="00FF2344" w:rsidRPr="00FF2344" w:rsidRDefault="00FF2344" w:rsidP="00FF2344">
            <w:pPr>
              <w:rPr>
                <w:lang w:val="en-US"/>
              </w:rPr>
            </w:pPr>
            <w:r>
              <w:rPr>
                <w:rFonts w:ascii="Times New Roman" w:hAnsi="Times New Roman" w:cs="Times New Roman"/>
                <w:sz w:val="28"/>
                <w:szCs w:val="28"/>
                <w:lang w:val="en-US"/>
              </w:rPr>
              <w:t>05.13.13-</w:t>
            </w:r>
            <w:r w:rsidRPr="00D1281F">
              <w:rPr>
                <w:rFonts w:ascii="Times New Roman" w:hAnsi="Times New Roman" w:cs="Times New Roman"/>
                <w:sz w:val="28"/>
                <w:szCs w:val="28"/>
                <w:lang w:val="en-US"/>
              </w:rPr>
              <w:t>Telecommunication systems and computer networks</w:t>
            </w:r>
          </w:p>
        </w:tc>
        <w:tc>
          <w:tcPr>
            <w:tcW w:w="1105" w:type="dxa"/>
          </w:tcPr>
          <w:p w:rsidR="00FF2344" w:rsidRDefault="00FF2344" w:rsidP="00FF2344">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FF2344" w:rsidTr="00FF2344">
        <w:tc>
          <w:tcPr>
            <w:tcW w:w="484" w:type="dxa"/>
          </w:tcPr>
          <w:p w:rsidR="00FF2344" w:rsidRDefault="00FF2344" w:rsidP="00FF2344">
            <w:pPr>
              <w:jc w:val="both"/>
              <w:rPr>
                <w:rFonts w:ascii="Times New Roman" w:hAnsi="Times New Roman" w:cs="Times New Roman"/>
                <w:sz w:val="28"/>
                <w:szCs w:val="28"/>
                <w:lang w:val="en-US"/>
              </w:rPr>
            </w:pPr>
          </w:p>
        </w:tc>
        <w:tc>
          <w:tcPr>
            <w:tcW w:w="3061" w:type="dxa"/>
          </w:tcPr>
          <w:p w:rsidR="00FF2344" w:rsidRPr="00FF2344" w:rsidRDefault="00FF2344" w:rsidP="00FF2344">
            <w:pPr>
              <w:rPr>
                <w:rFonts w:ascii="Times New Roman" w:hAnsi="Times New Roman" w:cs="Times New Roman"/>
                <w:sz w:val="28"/>
                <w:szCs w:val="28"/>
              </w:rPr>
            </w:pPr>
            <w:proofErr w:type="spellStart"/>
            <w:r>
              <w:rPr>
                <w:rFonts w:ascii="Times New Roman" w:hAnsi="Times New Roman" w:cs="Times New Roman"/>
                <w:sz w:val="28"/>
                <w:szCs w:val="28"/>
              </w:rPr>
              <w:t>Kurmanbekova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Ky</w:t>
            </w:r>
            <w:r>
              <w:rPr>
                <w:rFonts w:ascii="Times New Roman" w:hAnsi="Times New Roman" w:cs="Times New Roman"/>
                <w:sz w:val="28"/>
                <w:szCs w:val="28"/>
                <w:lang w:val="en-US"/>
              </w:rPr>
              <w:t>i</w:t>
            </w:r>
            <w:r w:rsidRPr="00FF2344">
              <w:rPr>
                <w:rFonts w:ascii="Times New Roman" w:hAnsi="Times New Roman" w:cs="Times New Roman"/>
                <w:sz w:val="28"/>
                <w:szCs w:val="28"/>
              </w:rPr>
              <w:t>al</w:t>
            </w:r>
            <w:proofErr w:type="spellEnd"/>
          </w:p>
        </w:tc>
        <w:tc>
          <w:tcPr>
            <w:tcW w:w="2551" w:type="dxa"/>
          </w:tcPr>
          <w:p w:rsidR="00FF2344" w:rsidRPr="00FF2344" w:rsidRDefault="00FF2344" w:rsidP="00FF2344">
            <w:pPr>
              <w:rPr>
                <w:rFonts w:ascii="Times New Roman" w:hAnsi="Times New Roman" w:cs="Times New Roman"/>
                <w:sz w:val="28"/>
                <w:szCs w:val="28"/>
                <w:lang w:val="en-US"/>
              </w:rPr>
            </w:pPr>
            <w:proofErr w:type="spellStart"/>
            <w:r w:rsidRPr="00FF2344">
              <w:rPr>
                <w:rFonts w:ascii="Times New Roman" w:hAnsi="Times New Roman" w:cs="Times New Roman"/>
                <w:sz w:val="28"/>
                <w:szCs w:val="28"/>
                <w:lang w:val="en-US"/>
              </w:rPr>
              <w:t>Zhumabaev</w:t>
            </w:r>
            <w:proofErr w:type="spellEnd"/>
            <w:r w:rsidRPr="00FF2344">
              <w:rPr>
                <w:rFonts w:ascii="Times New Roman" w:hAnsi="Times New Roman" w:cs="Times New Roman"/>
                <w:sz w:val="28"/>
                <w:szCs w:val="28"/>
                <w:lang w:val="en-US"/>
              </w:rPr>
              <w:t xml:space="preserve"> M.J. Candidate of Technical Sciences, Associate Professor.</w:t>
            </w:r>
          </w:p>
        </w:tc>
        <w:tc>
          <w:tcPr>
            <w:tcW w:w="3686" w:type="dxa"/>
          </w:tcPr>
          <w:p w:rsidR="00FF2344" w:rsidRPr="00FF2344" w:rsidRDefault="00FF2344" w:rsidP="00FF2344">
            <w:pPr>
              <w:rPr>
                <w:lang w:val="en-US"/>
              </w:rPr>
            </w:pPr>
            <w:r w:rsidRPr="00D1281F">
              <w:rPr>
                <w:rFonts w:ascii="Times New Roman" w:hAnsi="Times New Roman" w:cs="Times New Roman"/>
                <w:sz w:val="28"/>
                <w:szCs w:val="28"/>
                <w:lang w:val="en-US"/>
              </w:rPr>
              <w:t>05.13.13 -Telecommunication systems and computer networks</w:t>
            </w:r>
          </w:p>
        </w:tc>
        <w:tc>
          <w:tcPr>
            <w:tcW w:w="1105" w:type="dxa"/>
          </w:tcPr>
          <w:p w:rsidR="00FF2344" w:rsidRDefault="00FF2344" w:rsidP="00FF2344">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FF2344" w:rsidTr="00FF2344">
        <w:tc>
          <w:tcPr>
            <w:tcW w:w="484" w:type="dxa"/>
          </w:tcPr>
          <w:p w:rsidR="00FF2344" w:rsidRDefault="00FF2344" w:rsidP="00FF2344">
            <w:pPr>
              <w:jc w:val="both"/>
              <w:rPr>
                <w:rFonts w:ascii="Times New Roman" w:hAnsi="Times New Roman" w:cs="Times New Roman"/>
                <w:sz w:val="28"/>
                <w:szCs w:val="28"/>
                <w:lang w:val="en-US"/>
              </w:rPr>
            </w:pPr>
          </w:p>
        </w:tc>
        <w:tc>
          <w:tcPr>
            <w:tcW w:w="3061" w:type="dxa"/>
          </w:tcPr>
          <w:p w:rsidR="00FF2344" w:rsidRPr="00FF2344" w:rsidRDefault="00FF2344" w:rsidP="00FF2344">
            <w:pPr>
              <w:rPr>
                <w:rFonts w:ascii="Times New Roman" w:hAnsi="Times New Roman" w:cs="Times New Roman"/>
                <w:sz w:val="28"/>
                <w:szCs w:val="28"/>
              </w:rPr>
            </w:pPr>
            <w:proofErr w:type="spellStart"/>
            <w:r w:rsidRPr="00FF2344">
              <w:rPr>
                <w:rFonts w:ascii="Times New Roman" w:hAnsi="Times New Roman" w:cs="Times New Roman"/>
                <w:sz w:val="28"/>
                <w:szCs w:val="28"/>
              </w:rPr>
              <w:t>Amantayev</w:t>
            </w:r>
            <w:proofErr w:type="spellEnd"/>
            <w:r w:rsidRPr="00FF2344">
              <w:rPr>
                <w:rFonts w:ascii="Times New Roman" w:hAnsi="Times New Roman" w:cs="Times New Roman"/>
                <w:sz w:val="28"/>
                <w:szCs w:val="28"/>
              </w:rPr>
              <w:t xml:space="preserve"> </w:t>
            </w:r>
            <w:proofErr w:type="spellStart"/>
            <w:r w:rsidRPr="00FF2344">
              <w:rPr>
                <w:rFonts w:ascii="Times New Roman" w:hAnsi="Times New Roman" w:cs="Times New Roman"/>
                <w:sz w:val="28"/>
                <w:szCs w:val="28"/>
              </w:rPr>
              <w:t>Aliaskar</w:t>
            </w:r>
            <w:proofErr w:type="spellEnd"/>
          </w:p>
        </w:tc>
        <w:tc>
          <w:tcPr>
            <w:tcW w:w="2551" w:type="dxa"/>
          </w:tcPr>
          <w:p w:rsidR="00FF2344" w:rsidRPr="00FF2344" w:rsidRDefault="00FF2344" w:rsidP="00FF2344">
            <w:pPr>
              <w:rPr>
                <w:rFonts w:ascii="Times New Roman" w:hAnsi="Times New Roman" w:cs="Times New Roman"/>
                <w:sz w:val="28"/>
                <w:szCs w:val="28"/>
                <w:lang w:val="en-US"/>
              </w:rPr>
            </w:pPr>
            <w:proofErr w:type="spellStart"/>
            <w:r w:rsidRPr="00FF2344">
              <w:rPr>
                <w:rFonts w:ascii="Times New Roman" w:hAnsi="Times New Roman" w:cs="Times New Roman"/>
                <w:sz w:val="28"/>
                <w:szCs w:val="28"/>
                <w:lang w:val="en-US"/>
              </w:rPr>
              <w:t>Zhumabaev</w:t>
            </w:r>
            <w:proofErr w:type="spellEnd"/>
            <w:r w:rsidRPr="00FF2344">
              <w:rPr>
                <w:rFonts w:ascii="Times New Roman" w:hAnsi="Times New Roman" w:cs="Times New Roman"/>
                <w:sz w:val="28"/>
                <w:szCs w:val="28"/>
                <w:lang w:val="en-US"/>
              </w:rPr>
              <w:t xml:space="preserve"> M.J. Candidate of Technical Sciences, Associate Professor.</w:t>
            </w:r>
          </w:p>
        </w:tc>
        <w:tc>
          <w:tcPr>
            <w:tcW w:w="3686" w:type="dxa"/>
          </w:tcPr>
          <w:p w:rsidR="00FF2344" w:rsidRPr="00FF2344" w:rsidRDefault="00FF2344" w:rsidP="00FF2344">
            <w:pPr>
              <w:rPr>
                <w:lang w:val="en-US"/>
              </w:rPr>
            </w:pPr>
            <w:r w:rsidRPr="00D1281F">
              <w:rPr>
                <w:rFonts w:ascii="Times New Roman" w:hAnsi="Times New Roman" w:cs="Times New Roman"/>
                <w:sz w:val="28"/>
                <w:szCs w:val="28"/>
                <w:lang w:val="en-US"/>
              </w:rPr>
              <w:t>05.13.13 -Telecommunication systems and computer networks</w:t>
            </w:r>
          </w:p>
        </w:tc>
        <w:tc>
          <w:tcPr>
            <w:tcW w:w="1105" w:type="dxa"/>
          </w:tcPr>
          <w:p w:rsidR="00FF2344" w:rsidRDefault="00FF2344" w:rsidP="00FF2344">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FF2344" w:rsidTr="00FF2344">
        <w:tc>
          <w:tcPr>
            <w:tcW w:w="484" w:type="dxa"/>
          </w:tcPr>
          <w:p w:rsidR="00FF2344" w:rsidRDefault="00FF2344" w:rsidP="00FF2344">
            <w:pPr>
              <w:jc w:val="both"/>
              <w:rPr>
                <w:rFonts w:ascii="Times New Roman" w:hAnsi="Times New Roman" w:cs="Times New Roman"/>
                <w:sz w:val="28"/>
                <w:szCs w:val="28"/>
                <w:lang w:val="en-US"/>
              </w:rPr>
            </w:pPr>
          </w:p>
        </w:tc>
        <w:tc>
          <w:tcPr>
            <w:tcW w:w="3061" w:type="dxa"/>
          </w:tcPr>
          <w:p w:rsidR="00FF2344" w:rsidRPr="00FF2344" w:rsidRDefault="00FF2344" w:rsidP="00FF2344">
            <w:pPr>
              <w:rPr>
                <w:rFonts w:ascii="Times New Roman" w:hAnsi="Times New Roman" w:cs="Times New Roman"/>
                <w:sz w:val="28"/>
                <w:szCs w:val="28"/>
              </w:rPr>
            </w:pPr>
            <w:proofErr w:type="spellStart"/>
            <w:r w:rsidRPr="00FF2344">
              <w:rPr>
                <w:rFonts w:ascii="Times New Roman" w:hAnsi="Times New Roman" w:cs="Times New Roman"/>
                <w:sz w:val="28"/>
                <w:szCs w:val="28"/>
              </w:rPr>
              <w:t>Keldibekova</w:t>
            </w:r>
            <w:proofErr w:type="spellEnd"/>
            <w:r w:rsidRPr="00FF2344">
              <w:rPr>
                <w:rFonts w:ascii="Times New Roman" w:hAnsi="Times New Roman" w:cs="Times New Roman"/>
                <w:sz w:val="28"/>
                <w:szCs w:val="28"/>
              </w:rPr>
              <w:t xml:space="preserve"> </w:t>
            </w:r>
            <w:proofErr w:type="spellStart"/>
            <w:r w:rsidRPr="00FF2344">
              <w:rPr>
                <w:rFonts w:ascii="Times New Roman" w:hAnsi="Times New Roman" w:cs="Times New Roman"/>
                <w:sz w:val="28"/>
                <w:szCs w:val="28"/>
              </w:rPr>
              <w:t>Aliya</w:t>
            </w:r>
            <w:proofErr w:type="spellEnd"/>
          </w:p>
        </w:tc>
        <w:tc>
          <w:tcPr>
            <w:tcW w:w="2551" w:type="dxa"/>
          </w:tcPr>
          <w:p w:rsidR="00FF2344" w:rsidRPr="00FF2344" w:rsidRDefault="00FF2344" w:rsidP="00FF2344">
            <w:pPr>
              <w:rPr>
                <w:rFonts w:ascii="Times New Roman" w:hAnsi="Times New Roman" w:cs="Times New Roman"/>
                <w:sz w:val="28"/>
                <w:szCs w:val="28"/>
                <w:lang w:val="en-US"/>
              </w:rPr>
            </w:pPr>
            <w:r w:rsidRPr="00FF2344">
              <w:rPr>
                <w:rFonts w:ascii="Times New Roman" w:hAnsi="Times New Roman" w:cs="Times New Roman"/>
                <w:sz w:val="28"/>
                <w:szCs w:val="28"/>
                <w:lang w:val="en-US"/>
              </w:rPr>
              <w:t xml:space="preserve">M.J. </w:t>
            </w:r>
            <w:proofErr w:type="spellStart"/>
            <w:r w:rsidRPr="00FF2344">
              <w:rPr>
                <w:rFonts w:ascii="Times New Roman" w:hAnsi="Times New Roman" w:cs="Times New Roman"/>
                <w:sz w:val="28"/>
                <w:szCs w:val="28"/>
                <w:lang w:val="en-US"/>
              </w:rPr>
              <w:t>Zhumabaev</w:t>
            </w:r>
            <w:proofErr w:type="spellEnd"/>
            <w:r w:rsidRPr="00FF2344">
              <w:rPr>
                <w:rFonts w:ascii="Times New Roman" w:hAnsi="Times New Roman" w:cs="Times New Roman"/>
                <w:sz w:val="28"/>
                <w:szCs w:val="28"/>
                <w:lang w:val="en-US"/>
              </w:rPr>
              <w:t>, Candidate of Technical Sciences, Associate Professor.</w:t>
            </w:r>
          </w:p>
        </w:tc>
        <w:tc>
          <w:tcPr>
            <w:tcW w:w="3686" w:type="dxa"/>
          </w:tcPr>
          <w:p w:rsidR="00FF2344" w:rsidRPr="00FF2344" w:rsidRDefault="00FF2344" w:rsidP="00FF2344">
            <w:pPr>
              <w:rPr>
                <w:lang w:val="en-US"/>
              </w:rPr>
            </w:pPr>
            <w:r w:rsidRPr="00D1281F">
              <w:rPr>
                <w:rFonts w:ascii="Times New Roman" w:hAnsi="Times New Roman" w:cs="Times New Roman"/>
                <w:sz w:val="28"/>
                <w:szCs w:val="28"/>
                <w:lang w:val="en-US"/>
              </w:rPr>
              <w:t>05.13.13 -Telecommunication systems and computer networks</w:t>
            </w:r>
          </w:p>
        </w:tc>
        <w:tc>
          <w:tcPr>
            <w:tcW w:w="1105" w:type="dxa"/>
          </w:tcPr>
          <w:p w:rsidR="00FF2344" w:rsidRDefault="00FF2344" w:rsidP="00FF2344">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FF2344" w:rsidTr="00FF2344">
        <w:tc>
          <w:tcPr>
            <w:tcW w:w="484" w:type="dxa"/>
          </w:tcPr>
          <w:p w:rsidR="00FF2344" w:rsidRDefault="00FF2344" w:rsidP="00FF2344">
            <w:pPr>
              <w:jc w:val="both"/>
              <w:rPr>
                <w:rFonts w:ascii="Times New Roman" w:hAnsi="Times New Roman" w:cs="Times New Roman"/>
                <w:sz w:val="28"/>
                <w:szCs w:val="28"/>
                <w:lang w:val="en-US"/>
              </w:rPr>
            </w:pPr>
          </w:p>
        </w:tc>
        <w:tc>
          <w:tcPr>
            <w:tcW w:w="3061" w:type="dxa"/>
          </w:tcPr>
          <w:p w:rsidR="00FF2344" w:rsidRPr="00FF2344" w:rsidRDefault="00FF2344" w:rsidP="00FF2344">
            <w:pPr>
              <w:rPr>
                <w:rFonts w:ascii="Times New Roman" w:hAnsi="Times New Roman" w:cs="Times New Roman"/>
                <w:sz w:val="28"/>
                <w:szCs w:val="28"/>
              </w:rPr>
            </w:pPr>
            <w:proofErr w:type="spellStart"/>
            <w:r w:rsidRPr="00FF2344">
              <w:rPr>
                <w:rFonts w:ascii="Times New Roman" w:hAnsi="Times New Roman" w:cs="Times New Roman"/>
                <w:sz w:val="28"/>
                <w:szCs w:val="28"/>
              </w:rPr>
              <w:t>Akieva</w:t>
            </w:r>
            <w:proofErr w:type="spellEnd"/>
            <w:r w:rsidRPr="00FF2344">
              <w:rPr>
                <w:rFonts w:ascii="Times New Roman" w:hAnsi="Times New Roman" w:cs="Times New Roman"/>
                <w:sz w:val="28"/>
                <w:szCs w:val="28"/>
              </w:rPr>
              <w:t xml:space="preserve"> </w:t>
            </w:r>
            <w:proofErr w:type="spellStart"/>
            <w:r w:rsidRPr="00FF2344">
              <w:rPr>
                <w:rFonts w:ascii="Times New Roman" w:hAnsi="Times New Roman" w:cs="Times New Roman"/>
                <w:sz w:val="28"/>
                <w:szCs w:val="28"/>
              </w:rPr>
              <w:t>Aisuluu</w:t>
            </w:r>
            <w:proofErr w:type="spellEnd"/>
            <w:r w:rsidRPr="00FF2344">
              <w:rPr>
                <w:rFonts w:ascii="Times New Roman" w:hAnsi="Times New Roman" w:cs="Times New Roman"/>
                <w:sz w:val="28"/>
                <w:szCs w:val="28"/>
              </w:rPr>
              <w:t xml:space="preserve"> </w:t>
            </w:r>
            <w:proofErr w:type="spellStart"/>
            <w:r w:rsidRPr="00FF2344">
              <w:rPr>
                <w:rFonts w:ascii="Times New Roman" w:hAnsi="Times New Roman" w:cs="Times New Roman"/>
                <w:sz w:val="28"/>
                <w:szCs w:val="28"/>
              </w:rPr>
              <w:t>Toktosunovna</w:t>
            </w:r>
            <w:proofErr w:type="spellEnd"/>
          </w:p>
        </w:tc>
        <w:tc>
          <w:tcPr>
            <w:tcW w:w="2551" w:type="dxa"/>
          </w:tcPr>
          <w:p w:rsidR="00FF2344" w:rsidRPr="00FF2344" w:rsidRDefault="00FF2344" w:rsidP="00FF2344">
            <w:pPr>
              <w:rPr>
                <w:rFonts w:ascii="Times New Roman" w:hAnsi="Times New Roman" w:cs="Times New Roman"/>
                <w:sz w:val="28"/>
                <w:szCs w:val="28"/>
              </w:rPr>
            </w:pPr>
            <w:proofErr w:type="spellStart"/>
            <w:r w:rsidRPr="00FF2344">
              <w:rPr>
                <w:rFonts w:ascii="Times New Roman" w:hAnsi="Times New Roman" w:cs="Times New Roman"/>
                <w:sz w:val="28"/>
                <w:szCs w:val="28"/>
              </w:rPr>
              <w:t>Karimov</w:t>
            </w:r>
            <w:proofErr w:type="spellEnd"/>
            <w:r w:rsidRPr="00FF2344">
              <w:rPr>
                <w:rFonts w:ascii="Times New Roman" w:hAnsi="Times New Roman" w:cs="Times New Roman"/>
                <w:sz w:val="28"/>
                <w:szCs w:val="28"/>
              </w:rPr>
              <w:t xml:space="preserve"> B.T. </w:t>
            </w:r>
          </w:p>
        </w:tc>
        <w:tc>
          <w:tcPr>
            <w:tcW w:w="3686" w:type="dxa"/>
          </w:tcPr>
          <w:p w:rsidR="00FF2344" w:rsidRDefault="00FF2344" w:rsidP="00FF2344">
            <w:pPr>
              <w:rPr>
                <w:rFonts w:ascii="Times New Roman" w:hAnsi="Times New Roman" w:cs="Times New Roman"/>
                <w:sz w:val="28"/>
                <w:szCs w:val="28"/>
                <w:lang w:val="en-US"/>
              </w:rPr>
            </w:pPr>
            <w:r w:rsidRPr="00FF2344">
              <w:rPr>
                <w:rFonts w:ascii="Times New Roman" w:hAnsi="Times New Roman" w:cs="Times New Roman"/>
                <w:sz w:val="28"/>
                <w:szCs w:val="28"/>
                <w:lang w:val="en-US"/>
              </w:rPr>
              <w:t>05.12.04 - Radio engineering including systems and devices of radio navigation, radiolocation and television</w:t>
            </w:r>
          </w:p>
        </w:tc>
        <w:tc>
          <w:tcPr>
            <w:tcW w:w="1105" w:type="dxa"/>
          </w:tcPr>
          <w:p w:rsidR="00FF2344" w:rsidRDefault="00FF2344" w:rsidP="00FF2344">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bl>
    <w:p w:rsidR="00285748" w:rsidRDefault="00285748" w:rsidP="00285748">
      <w:pPr>
        <w:jc w:val="both"/>
        <w:rPr>
          <w:rFonts w:ascii="Times New Roman" w:hAnsi="Times New Roman" w:cs="Times New Roman"/>
          <w:sz w:val="28"/>
          <w:szCs w:val="28"/>
          <w:lang w:val="en-US"/>
        </w:rPr>
      </w:pPr>
    </w:p>
    <w:p w:rsidR="00FF2344" w:rsidRPr="00FF2344" w:rsidRDefault="00FF2344" w:rsidP="00FF2344">
      <w:pPr>
        <w:jc w:val="both"/>
        <w:rPr>
          <w:rFonts w:ascii="Times New Roman" w:hAnsi="Times New Roman" w:cs="Times New Roman"/>
          <w:b/>
          <w:sz w:val="28"/>
          <w:szCs w:val="28"/>
          <w:lang w:val="en-US"/>
        </w:rPr>
      </w:pPr>
      <w:proofErr w:type="gramStart"/>
      <w:r w:rsidRPr="00FF2344">
        <w:rPr>
          <w:rFonts w:ascii="Times New Roman" w:hAnsi="Times New Roman" w:cs="Times New Roman"/>
          <w:b/>
          <w:sz w:val="28"/>
          <w:szCs w:val="28"/>
          <w:lang w:val="en-US"/>
        </w:rPr>
        <w:t>4</w:t>
      </w:r>
      <w:proofErr w:type="gramEnd"/>
      <w:r w:rsidRPr="00FF2344">
        <w:rPr>
          <w:rFonts w:ascii="Times New Roman" w:hAnsi="Times New Roman" w:cs="Times New Roman"/>
          <w:b/>
          <w:sz w:val="28"/>
          <w:szCs w:val="28"/>
          <w:lang w:val="en-US"/>
        </w:rPr>
        <w:t xml:space="preserve"> Scientific articles, reports, monographs and certificates of authorship</w:t>
      </w:r>
    </w:p>
    <w:p w:rsidR="00FF2344" w:rsidRPr="00FF2344" w:rsidRDefault="00FF2344" w:rsidP="00FF2344">
      <w:pPr>
        <w:jc w:val="both"/>
        <w:rPr>
          <w:rFonts w:ascii="Times New Roman" w:hAnsi="Times New Roman" w:cs="Times New Roman"/>
          <w:sz w:val="28"/>
          <w:szCs w:val="28"/>
          <w:lang w:val="en-US"/>
        </w:rPr>
      </w:pPr>
      <w:r w:rsidRPr="00FF2344">
        <w:rPr>
          <w:rFonts w:ascii="Times New Roman" w:hAnsi="Times New Roman" w:cs="Times New Roman"/>
          <w:sz w:val="28"/>
          <w:szCs w:val="28"/>
          <w:lang w:val="en-US"/>
        </w:rPr>
        <w:t xml:space="preserve">Every year, teachers and students publish scientific </w:t>
      </w:r>
      <w:proofErr w:type="gramStart"/>
      <w:r w:rsidRPr="00FF2344">
        <w:rPr>
          <w:rFonts w:ascii="Times New Roman" w:hAnsi="Times New Roman" w:cs="Times New Roman"/>
          <w:sz w:val="28"/>
          <w:szCs w:val="28"/>
          <w:lang w:val="en-US"/>
        </w:rPr>
        <w:t>papers,</w:t>
      </w:r>
      <w:proofErr w:type="gramEnd"/>
      <w:r w:rsidRPr="00FF2344">
        <w:rPr>
          <w:rFonts w:ascii="Times New Roman" w:hAnsi="Times New Roman" w:cs="Times New Roman"/>
          <w:sz w:val="28"/>
          <w:szCs w:val="28"/>
          <w:lang w:val="en-US"/>
        </w:rPr>
        <w:t xml:space="preserve"> obtain certificates of authorship and patents. In recent </w:t>
      </w:r>
      <w:proofErr w:type="gramStart"/>
      <w:r w:rsidRPr="00FF2344">
        <w:rPr>
          <w:rFonts w:ascii="Times New Roman" w:hAnsi="Times New Roman" w:cs="Times New Roman"/>
          <w:sz w:val="28"/>
          <w:szCs w:val="28"/>
          <w:lang w:val="en-US"/>
        </w:rPr>
        <w:t>years</w:t>
      </w:r>
      <w:proofErr w:type="gramEnd"/>
      <w:r w:rsidRPr="00FF2344">
        <w:rPr>
          <w:rFonts w:ascii="Times New Roman" w:hAnsi="Times New Roman" w:cs="Times New Roman"/>
          <w:sz w:val="28"/>
          <w:szCs w:val="28"/>
          <w:lang w:val="en-US"/>
        </w:rPr>
        <w:t xml:space="preserve"> the following patents have been obtained: </w:t>
      </w:r>
    </w:p>
    <w:p w:rsidR="00FF2344" w:rsidRPr="00B458AE" w:rsidRDefault="00FF2344" w:rsidP="00B458AE">
      <w:pPr>
        <w:pStyle w:val="a3"/>
        <w:numPr>
          <w:ilvl w:val="0"/>
          <w:numId w:val="5"/>
        </w:numPr>
        <w:jc w:val="both"/>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Akkozov</w:t>
      </w:r>
      <w:proofErr w:type="spellEnd"/>
      <w:r w:rsidRPr="00B458AE">
        <w:rPr>
          <w:rFonts w:ascii="Times New Roman" w:hAnsi="Times New Roman" w:cs="Times New Roman"/>
          <w:sz w:val="28"/>
          <w:szCs w:val="28"/>
          <w:lang w:val="en-US"/>
        </w:rPr>
        <w:t xml:space="preserve"> A.Y., </w:t>
      </w:r>
      <w:proofErr w:type="spellStart"/>
      <w:r w:rsidRPr="00B458AE">
        <w:rPr>
          <w:rFonts w:ascii="Times New Roman" w:hAnsi="Times New Roman" w:cs="Times New Roman"/>
          <w:sz w:val="28"/>
          <w:szCs w:val="28"/>
          <w:lang w:val="en-US"/>
        </w:rPr>
        <w:t>Zimin</w:t>
      </w:r>
      <w:proofErr w:type="spellEnd"/>
      <w:r w:rsidRPr="00B458AE">
        <w:rPr>
          <w:rFonts w:ascii="Times New Roman" w:hAnsi="Times New Roman" w:cs="Times New Roman"/>
          <w:sz w:val="28"/>
          <w:szCs w:val="28"/>
          <w:lang w:val="en-US"/>
        </w:rPr>
        <w:t xml:space="preserve"> I.V., "Simulation model for traffic management in telecommunication networks and WSC".</w:t>
      </w:r>
    </w:p>
    <w:p w:rsidR="00FF2344" w:rsidRPr="00B458AE" w:rsidRDefault="00FF2344" w:rsidP="00B458AE">
      <w:pPr>
        <w:pStyle w:val="a3"/>
        <w:numPr>
          <w:ilvl w:val="0"/>
          <w:numId w:val="5"/>
        </w:numPr>
        <w:jc w:val="both"/>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Aliev</w:t>
      </w:r>
      <w:proofErr w:type="spellEnd"/>
      <w:r w:rsidRPr="00B458AE">
        <w:rPr>
          <w:rFonts w:ascii="Times New Roman" w:hAnsi="Times New Roman" w:cs="Times New Roman"/>
          <w:sz w:val="28"/>
          <w:szCs w:val="28"/>
          <w:lang w:val="en-US"/>
        </w:rPr>
        <w:t xml:space="preserve"> I.K., </w:t>
      </w:r>
      <w:proofErr w:type="spellStart"/>
      <w:r w:rsidRPr="00B458AE">
        <w:rPr>
          <w:rFonts w:ascii="Times New Roman" w:hAnsi="Times New Roman" w:cs="Times New Roman"/>
          <w:sz w:val="28"/>
          <w:szCs w:val="28"/>
          <w:lang w:val="en-US"/>
        </w:rPr>
        <w:t>Aliev</w:t>
      </w:r>
      <w:proofErr w:type="spellEnd"/>
      <w:r w:rsidRPr="00B458AE">
        <w:rPr>
          <w:rFonts w:ascii="Times New Roman" w:hAnsi="Times New Roman" w:cs="Times New Roman"/>
          <w:sz w:val="28"/>
          <w:szCs w:val="28"/>
          <w:lang w:val="en-US"/>
        </w:rPr>
        <w:t xml:space="preserve"> E.I., "</w:t>
      </w:r>
      <w:proofErr w:type="spellStart"/>
      <w:r w:rsidRPr="00B458AE">
        <w:rPr>
          <w:rFonts w:ascii="Times New Roman" w:hAnsi="Times New Roman" w:cs="Times New Roman"/>
          <w:sz w:val="28"/>
          <w:szCs w:val="28"/>
          <w:lang w:val="en-US"/>
        </w:rPr>
        <w:t>Esepke</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okutuu</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systemasy</w:t>
      </w:r>
      <w:proofErr w:type="spellEnd"/>
      <w:r w:rsidRPr="00B458AE">
        <w:rPr>
          <w:rFonts w:ascii="Times New Roman" w:hAnsi="Times New Roman" w:cs="Times New Roman"/>
          <w:sz w:val="28"/>
          <w:szCs w:val="28"/>
          <w:lang w:val="en-US"/>
        </w:rPr>
        <w:t>".</w:t>
      </w:r>
    </w:p>
    <w:p w:rsidR="00FF2344" w:rsidRPr="00B458AE" w:rsidRDefault="00FF2344" w:rsidP="00B458AE">
      <w:pPr>
        <w:pStyle w:val="a3"/>
        <w:numPr>
          <w:ilvl w:val="0"/>
          <w:numId w:val="5"/>
        </w:numPr>
        <w:jc w:val="both"/>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Karimova</w:t>
      </w:r>
      <w:proofErr w:type="spellEnd"/>
      <w:r w:rsidRPr="00B458AE">
        <w:rPr>
          <w:rFonts w:ascii="Times New Roman" w:hAnsi="Times New Roman" w:cs="Times New Roman"/>
          <w:sz w:val="28"/>
          <w:szCs w:val="28"/>
          <w:lang w:val="en-US"/>
        </w:rPr>
        <w:t xml:space="preserve"> G.T., </w:t>
      </w:r>
      <w:proofErr w:type="spellStart"/>
      <w:r w:rsidRPr="00B458AE">
        <w:rPr>
          <w:rFonts w:ascii="Times New Roman" w:hAnsi="Times New Roman" w:cs="Times New Roman"/>
          <w:sz w:val="28"/>
          <w:szCs w:val="28"/>
          <w:lang w:val="en-US"/>
        </w:rPr>
        <w:t>Barakova</w:t>
      </w:r>
      <w:proofErr w:type="spellEnd"/>
      <w:r w:rsidRPr="00B458AE">
        <w:rPr>
          <w:rFonts w:ascii="Times New Roman" w:hAnsi="Times New Roman" w:cs="Times New Roman"/>
          <w:sz w:val="28"/>
          <w:szCs w:val="28"/>
          <w:lang w:val="en-US"/>
        </w:rPr>
        <w:t xml:space="preserve"> J.T., </w:t>
      </w:r>
      <w:proofErr w:type="spellStart"/>
      <w:r w:rsidRPr="00B458AE">
        <w:rPr>
          <w:rFonts w:ascii="Times New Roman" w:hAnsi="Times New Roman" w:cs="Times New Roman"/>
          <w:sz w:val="28"/>
          <w:szCs w:val="28"/>
          <w:lang w:val="en-US"/>
        </w:rPr>
        <w:t>Sarybaeva</w:t>
      </w:r>
      <w:proofErr w:type="spellEnd"/>
      <w:r w:rsidRPr="00B458AE">
        <w:rPr>
          <w:rFonts w:ascii="Times New Roman" w:hAnsi="Times New Roman" w:cs="Times New Roman"/>
          <w:sz w:val="28"/>
          <w:szCs w:val="28"/>
          <w:lang w:val="en-US"/>
        </w:rPr>
        <w:t xml:space="preserve"> A.A., </w:t>
      </w:r>
      <w:proofErr w:type="spellStart"/>
      <w:r w:rsidRPr="00B458AE">
        <w:rPr>
          <w:rFonts w:ascii="Times New Roman" w:hAnsi="Times New Roman" w:cs="Times New Roman"/>
          <w:sz w:val="28"/>
          <w:szCs w:val="28"/>
          <w:lang w:val="en-US"/>
        </w:rPr>
        <w:t>Kozhoshova</w:t>
      </w:r>
      <w:proofErr w:type="spellEnd"/>
      <w:r w:rsidRPr="00B458AE">
        <w:rPr>
          <w:rFonts w:ascii="Times New Roman" w:hAnsi="Times New Roman" w:cs="Times New Roman"/>
          <w:sz w:val="28"/>
          <w:szCs w:val="28"/>
          <w:lang w:val="en-US"/>
        </w:rPr>
        <w:t xml:space="preserve"> A.Y. "Interactive electronic textbook 'Fundamentals of Informatics'".</w:t>
      </w:r>
    </w:p>
    <w:p w:rsidR="00FF2344" w:rsidRPr="00FF2344" w:rsidRDefault="00FF2344" w:rsidP="00FF2344">
      <w:pPr>
        <w:jc w:val="both"/>
        <w:rPr>
          <w:rFonts w:ascii="Times New Roman" w:hAnsi="Times New Roman" w:cs="Times New Roman"/>
          <w:sz w:val="28"/>
          <w:szCs w:val="28"/>
          <w:lang w:val="en-US"/>
        </w:rPr>
      </w:pPr>
      <w:r w:rsidRPr="00FF2344">
        <w:rPr>
          <w:rFonts w:ascii="Times New Roman" w:hAnsi="Times New Roman" w:cs="Times New Roman"/>
          <w:sz w:val="28"/>
          <w:szCs w:val="28"/>
          <w:lang w:val="en-US"/>
        </w:rPr>
        <w:t xml:space="preserve">Research materials </w:t>
      </w:r>
      <w:proofErr w:type="gramStart"/>
      <w:r w:rsidRPr="00FF2344">
        <w:rPr>
          <w:rFonts w:ascii="Times New Roman" w:hAnsi="Times New Roman" w:cs="Times New Roman"/>
          <w:sz w:val="28"/>
          <w:szCs w:val="28"/>
          <w:lang w:val="en-US"/>
        </w:rPr>
        <w:t>are published</w:t>
      </w:r>
      <w:proofErr w:type="gramEnd"/>
      <w:r w:rsidRPr="00FF2344">
        <w:rPr>
          <w:rFonts w:ascii="Times New Roman" w:hAnsi="Times New Roman" w:cs="Times New Roman"/>
          <w:sz w:val="28"/>
          <w:szCs w:val="28"/>
          <w:lang w:val="en-US"/>
        </w:rPr>
        <w:t xml:space="preserve"> in the form of monographs, articles in scientific journals indexed in RSCI and SCOPUS. </w:t>
      </w:r>
    </w:p>
    <w:p w:rsidR="00FF2344" w:rsidRDefault="00FF2344" w:rsidP="00FF2344">
      <w:pPr>
        <w:jc w:val="both"/>
        <w:rPr>
          <w:rFonts w:ascii="Times New Roman" w:hAnsi="Times New Roman" w:cs="Times New Roman"/>
          <w:sz w:val="28"/>
          <w:szCs w:val="28"/>
          <w:lang w:val="en-US"/>
        </w:rPr>
      </w:pPr>
      <w:r w:rsidRPr="00FF2344">
        <w:rPr>
          <w:rFonts w:ascii="Times New Roman" w:hAnsi="Times New Roman" w:cs="Times New Roman"/>
          <w:sz w:val="28"/>
          <w:szCs w:val="28"/>
          <w:lang w:val="en-US"/>
        </w:rPr>
        <w:t xml:space="preserve">Work on the creation of interactive electronic textbooks is also underway. At present, four interactive electronic textbooks on information technologies in Russian and Kyrgyz languages </w:t>
      </w:r>
      <w:proofErr w:type="gramStart"/>
      <w:r w:rsidRPr="00FF2344">
        <w:rPr>
          <w:rFonts w:ascii="Times New Roman" w:hAnsi="Times New Roman" w:cs="Times New Roman"/>
          <w:sz w:val="28"/>
          <w:szCs w:val="28"/>
          <w:lang w:val="en-US"/>
        </w:rPr>
        <w:t>have been created</w:t>
      </w:r>
      <w:proofErr w:type="gramEnd"/>
      <w:r w:rsidRPr="00FF2344">
        <w:rPr>
          <w:rFonts w:ascii="Times New Roman" w:hAnsi="Times New Roman" w:cs="Times New Roman"/>
          <w:sz w:val="28"/>
          <w:szCs w:val="28"/>
          <w:lang w:val="en-US"/>
        </w:rPr>
        <w:t>, which are very popular.</w:t>
      </w:r>
    </w:p>
    <w:p w:rsidR="00B458AE" w:rsidRDefault="00B458AE" w:rsidP="00FF2344">
      <w:pPr>
        <w:jc w:val="both"/>
        <w:rPr>
          <w:rFonts w:ascii="Times New Roman" w:hAnsi="Times New Roman" w:cs="Times New Roman"/>
          <w:sz w:val="28"/>
          <w:szCs w:val="28"/>
          <w:lang w:val="en-US"/>
        </w:rPr>
      </w:pPr>
    </w:p>
    <w:p w:rsidR="00B458AE" w:rsidRPr="00B458AE" w:rsidRDefault="00B458AE" w:rsidP="00B458AE">
      <w:pPr>
        <w:jc w:val="both"/>
        <w:rPr>
          <w:rFonts w:ascii="Times New Roman" w:hAnsi="Times New Roman" w:cs="Times New Roman"/>
          <w:b/>
          <w:sz w:val="28"/>
          <w:szCs w:val="28"/>
          <w:lang w:val="en-US"/>
        </w:rPr>
      </w:pPr>
      <w:r w:rsidRPr="00B458AE">
        <w:rPr>
          <w:rFonts w:ascii="Times New Roman" w:hAnsi="Times New Roman" w:cs="Times New Roman"/>
          <w:b/>
          <w:sz w:val="28"/>
          <w:szCs w:val="28"/>
          <w:lang w:val="en-US"/>
        </w:rPr>
        <w:t>5. Student research</w:t>
      </w:r>
    </w:p>
    <w:p w:rsidR="00B458AE" w:rsidRPr="00B458AE" w:rsidRDefault="00B458AE" w:rsidP="00B458AE">
      <w:pPr>
        <w:jc w:val="both"/>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Students of the Institute are actively involved in research work. Every year, the topics of the research work </w:t>
      </w:r>
      <w:proofErr w:type="gramStart"/>
      <w:r w:rsidRPr="00B458AE">
        <w:rPr>
          <w:rFonts w:ascii="Times New Roman" w:hAnsi="Times New Roman" w:cs="Times New Roman"/>
          <w:sz w:val="28"/>
          <w:szCs w:val="28"/>
          <w:lang w:val="en-US"/>
        </w:rPr>
        <w:t>are approved</w:t>
      </w:r>
      <w:proofErr w:type="gramEnd"/>
      <w:r w:rsidRPr="00B458AE">
        <w:rPr>
          <w:rFonts w:ascii="Times New Roman" w:hAnsi="Times New Roman" w:cs="Times New Roman"/>
          <w:sz w:val="28"/>
          <w:szCs w:val="28"/>
          <w:lang w:val="en-US"/>
        </w:rPr>
        <w:t xml:space="preserve"> at the meetings of the departments and touch on the current problems of the telecommunications industry. The most interesting student reports </w:t>
      </w:r>
      <w:proofErr w:type="gramStart"/>
      <w:r w:rsidRPr="00B458AE">
        <w:rPr>
          <w:rFonts w:ascii="Times New Roman" w:hAnsi="Times New Roman" w:cs="Times New Roman"/>
          <w:sz w:val="28"/>
          <w:szCs w:val="28"/>
          <w:lang w:val="en-US"/>
        </w:rPr>
        <w:t>are published</w:t>
      </w:r>
      <w:proofErr w:type="gramEnd"/>
      <w:r w:rsidRPr="00B458AE">
        <w:rPr>
          <w:rFonts w:ascii="Times New Roman" w:hAnsi="Times New Roman" w:cs="Times New Roman"/>
          <w:sz w:val="28"/>
          <w:szCs w:val="28"/>
          <w:lang w:val="en-US"/>
        </w:rPr>
        <w:t xml:space="preserve"> in research journals. It should be noted that the number of published articles by students increases every year and in </w:t>
      </w:r>
      <w:proofErr w:type="gramStart"/>
      <w:r w:rsidRPr="00B458AE">
        <w:rPr>
          <w:rFonts w:ascii="Times New Roman" w:hAnsi="Times New Roman" w:cs="Times New Roman"/>
          <w:sz w:val="28"/>
          <w:szCs w:val="28"/>
          <w:lang w:val="en-US"/>
        </w:rPr>
        <w:t>2021</w:t>
      </w:r>
      <w:proofErr w:type="gramEnd"/>
      <w:r w:rsidRPr="00B458AE">
        <w:rPr>
          <w:rFonts w:ascii="Times New Roman" w:hAnsi="Times New Roman" w:cs="Times New Roman"/>
          <w:sz w:val="28"/>
          <w:szCs w:val="28"/>
          <w:lang w:val="en-US"/>
        </w:rPr>
        <w:t xml:space="preserve"> it amounted to 17 articles. </w:t>
      </w:r>
    </w:p>
    <w:p w:rsidR="00B458AE" w:rsidRDefault="00B458AE" w:rsidP="00B458AE">
      <w:pPr>
        <w:jc w:val="both"/>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It is also worth noting that every year IET students are involved in the research work of other sections: philosophy and social sciences, physics, computer science, etc. The most interesting student papers </w:t>
      </w:r>
      <w:proofErr w:type="gramStart"/>
      <w:r w:rsidRPr="00B458AE">
        <w:rPr>
          <w:rFonts w:ascii="Times New Roman" w:hAnsi="Times New Roman" w:cs="Times New Roman"/>
          <w:sz w:val="28"/>
          <w:szCs w:val="28"/>
          <w:lang w:val="en-US"/>
        </w:rPr>
        <w:t>are published</w:t>
      </w:r>
      <w:proofErr w:type="gramEnd"/>
      <w:r w:rsidRPr="00B458AE">
        <w:rPr>
          <w:rFonts w:ascii="Times New Roman" w:hAnsi="Times New Roman" w:cs="Times New Roman"/>
          <w:sz w:val="28"/>
          <w:szCs w:val="28"/>
          <w:lang w:val="en-US"/>
        </w:rPr>
        <w:t xml:space="preserve"> in research journals.</w:t>
      </w:r>
    </w:p>
    <w:tbl>
      <w:tblPr>
        <w:tblStyle w:val="a4"/>
        <w:tblW w:w="0" w:type="auto"/>
        <w:tblInd w:w="1242" w:type="dxa"/>
        <w:tblLook w:val="04A0" w:firstRow="1" w:lastRow="0" w:firstColumn="1" w:lastColumn="0" w:noHBand="0" w:noVBand="1"/>
      </w:tblPr>
      <w:tblGrid>
        <w:gridCol w:w="1418"/>
        <w:gridCol w:w="5386"/>
      </w:tblGrid>
      <w:tr w:rsidR="00B458AE" w:rsidRPr="00B458AE" w:rsidTr="00917F4B">
        <w:tc>
          <w:tcPr>
            <w:tcW w:w="1418" w:type="dxa"/>
          </w:tcPr>
          <w:p w:rsidR="00B458AE" w:rsidRPr="00B458AE" w:rsidRDefault="00B458AE" w:rsidP="00B458AE">
            <w:pPr>
              <w:jc w:val="center"/>
              <w:rPr>
                <w:rFonts w:ascii="Times New Roman" w:hAnsi="Times New Roman" w:cs="Times New Roman"/>
                <w:sz w:val="28"/>
                <w:szCs w:val="28"/>
                <w:lang w:val="en-US"/>
              </w:rPr>
            </w:pPr>
            <w:r w:rsidRPr="00B458AE">
              <w:rPr>
                <w:rFonts w:ascii="Times New Roman" w:hAnsi="Times New Roman" w:cs="Times New Roman"/>
                <w:sz w:val="28"/>
                <w:szCs w:val="28"/>
                <w:lang w:val="en-US"/>
              </w:rPr>
              <w:t>Year</w:t>
            </w:r>
          </w:p>
        </w:tc>
        <w:tc>
          <w:tcPr>
            <w:tcW w:w="5386" w:type="dxa"/>
          </w:tcPr>
          <w:p w:rsidR="00B458AE" w:rsidRPr="00B458AE" w:rsidRDefault="00B458AE" w:rsidP="00B458AE">
            <w:pPr>
              <w:jc w:val="center"/>
              <w:rPr>
                <w:rFonts w:ascii="Times New Roman" w:hAnsi="Times New Roman" w:cs="Times New Roman"/>
                <w:sz w:val="28"/>
                <w:szCs w:val="28"/>
                <w:lang w:val="en-US"/>
              </w:rPr>
            </w:pPr>
            <w:r w:rsidRPr="00B458AE">
              <w:rPr>
                <w:rFonts w:ascii="Times New Roman" w:hAnsi="Times New Roman" w:cs="Times New Roman"/>
                <w:sz w:val="28"/>
                <w:szCs w:val="28"/>
                <w:lang w:val="en-US"/>
              </w:rPr>
              <w:t>Number of published papers</w:t>
            </w:r>
          </w:p>
        </w:tc>
      </w:tr>
      <w:tr w:rsidR="00B458AE" w:rsidRPr="00427CB8" w:rsidTr="00917F4B">
        <w:tc>
          <w:tcPr>
            <w:tcW w:w="1418"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2016</w:t>
            </w:r>
          </w:p>
        </w:tc>
        <w:tc>
          <w:tcPr>
            <w:tcW w:w="5386"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11</w:t>
            </w:r>
          </w:p>
        </w:tc>
      </w:tr>
      <w:tr w:rsidR="00B458AE" w:rsidRPr="00427CB8" w:rsidTr="00917F4B">
        <w:tc>
          <w:tcPr>
            <w:tcW w:w="1418"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2017</w:t>
            </w:r>
          </w:p>
        </w:tc>
        <w:tc>
          <w:tcPr>
            <w:tcW w:w="5386"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17</w:t>
            </w:r>
          </w:p>
        </w:tc>
      </w:tr>
      <w:tr w:rsidR="00B458AE" w:rsidRPr="00427CB8" w:rsidTr="00917F4B">
        <w:tc>
          <w:tcPr>
            <w:tcW w:w="1418"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2018</w:t>
            </w:r>
          </w:p>
        </w:tc>
        <w:tc>
          <w:tcPr>
            <w:tcW w:w="5386"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18</w:t>
            </w:r>
          </w:p>
        </w:tc>
      </w:tr>
      <w:tr w:rsidR="00B458AE" w:rsidRPr="00427CB8" w:rsidTr="00917F4B">
        <w:tc>
          <w:tcPr>
            <w:tcW w:w="1418"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2019</w:t>
            </w:r>
          </w:p>
        </w:tc>
        <w:tc>
          <w:tcPr>
            <w:tcW w:w="5386"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14</w:t>
            </w:r>
          </w:p>
        </w:tc>
      </w:tr>
      <w:tr w:rsidR="00B458AE" w:rsidRPr="00427CB8" w:rsidTr="00917F4B">
        <w:tc>
          <w:tcPr>
            <w:tcW w:w="1418"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2020</w:t>
            </w:r>
          </w:p>
        </w:tc>
        <w:tc>
          <w:tcPr>
            <w:tcW w:w="5386"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15</w:t>
            </w:r>
          </w:p>
        </w:tc>
      </w:tr>
      <w:tr w:rsidR="00B458AE" w:rsidRPr="00427CB8" w:rsidTr="00917F4B">
        <w:tc>
          <w:tcPr>
            <w:tcW w:w="1418"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2021</w:t>
            </w:r>
          </w:p>
        </w:tc>
        <w:tc>
          <w:tcPr>
            <w:tcW w:w="5386" w:type="dxa"/>
          </w:tcPr>
          <w:p w:rsidR="00B458AE" w:rsidRPr="00427CB8" w:rsidRDefault="00B458AE" w:rsidP="00917F4B">
            <w:pPr>
              <w:pStyle w:val="Style12"/>
              <w:widowControl/>
              <w:tabs>
                <w:tab w:val="left" w:pos="10065"/>
              </w:tabs>
              <w:spacing w:line="360" w:lineRule="auto"/>
              <w:contextualSpacing/>
              <w:jc w:val="center"/>
              <w:rPr>
                <w:rStyle w:val="FontStyle103"/>
              </w:rPr>
            </w:pPr>
            <w:r w:rsidRPr="00427CB8">
              <w:rPr>
                <w:rStyle w:val="FontStyle103"/>
              </w:rPr>
              <w:t>17</w:t>
            </w:r>
          </w:p>
        </w:tc>
      </w:tr>
    </w:tbl>
    <w:p w:rsidR="00B458AE" w:rsidRDefault="00B458AE" w:rsidP="00B458AE">
      <w:pPr>
        <w:jc w:val="both"/>
        <w:rPr>
          <w:rFonts w:ascii="Times New Roman" w:hAnsi="Times New Roman" w:cs="Times New Roman"/>
          <w:sz w:val="28"/>
          <w:szCs w:val="28"/>
          <w:lang w:val="en-US"/>
        </w:rPr>
      </w:pPr>
    </w:p>
    <w:p w:rsidR="00B458AE" w:rsidRPr="00B458AE" w:rsidRDefault="00B458AE" w:rsidP="00B458AE">
      <w:pPr>
        <w:jc w:val="both"/>
        <w:rPr>
          <w:rFonts w:ascii="Times New Roman" w:hAnsi="Times New Roman" w:cs="Times New Roman"/>
          <w:sz w:val="28"/>
          <w:szCs w:val="28"/>
          <w:lang w:val="en-US"/>
        </w:rPr>
      </w:pPr>
      <w:bookmarkStart w:id="0" w:name="_GoBack"/>
      <w:r w:rsidRPr="00B458AE">
        <w:rPr>
          <w:rFonts w:ascii="Times New Roman" w:hAnsi="Times New Roman" w:cs="Times New Roman"/>
          <w:sz w:val="28"/>
          <w:szCs w:val="28"/>
          <w:lang w:val="en-US"/>
        </w:rPr>
        <w:t xml:space="preserve">Students of the Institute of Electronics and Telecommunications have opportunities to </w:t>
      </w:r>
      <w:bookmarkEnd w:id="0"/>
      <w:r w:rsidRPr="00B458AE">
        <w:rPr>
          <w:rFonts w:ascii="Times New Roman" w:hAnsi="Times New Roman" w:cs="Times New Roman"/>
          <w:sz w:val="28"/>
          <w:szCs w:val="28"/>
          <w:lang w:val="en-US"/>
        </w:rPr>
        <w:t>participate in international exhibitions, conferences, forums, participate in joint scientific projects, with full or partial funding from ITU. Thus, in spring 2014 IET students took part in the World Youth Forum on Info-communication Technologies in Moscow and visited the scientific exhibition.</w:t>
      </w:r>
    </w:p>
    <w:p w:rsidR="00B458AE" w:rsidRDefault="00B458AE" w:rsidP="00B458AE">
      <w:pPr>
        <w:jc w:val="both"/>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In recent </w:t>
      </w:r>
      <w:proofErr w:type="gramStart"/>
      <w:r w:rsidRPr="00B458AE">
        <w:rPr>
          <w:rFonts w:ascii="Times New Roman" w:hAnsi="Times New Roman" w:cs="Times New Roman"/>
          <w:sz w:val="28"/>
          <w:szCs w:val="28"/>
          <w:lang w:val="en-US"/>
        </w:rPr>
        <w:t>years</w:t>
      </w:r>
      <w:proofErr w:type="gramEnd"/>
      <w:r w:rsidRPr="00B458AE">
        <w:rPr>
          <w:rFonts w:ascii="Times New Roman" w:hAnsi="Times New Roman" w:cs="Times New Roman"/>
          <w:sz w:val="28"/>
          <w:szCs w:val="28"/>
          <w:lang w:val="en-US"/>
        </w:rPr>
        <w:t xml:space="preserve"> IET students have participated in:</w:t>
      </w:r>
    </w:p>
    <w:p w:rsidR="00B458AE" w:rsidRPr="00B458AE" w:rsidRDefault="00B458AE" w:rsidP="00B458AE">
      <w:pPr>
        <w:jc w:val="both"/>
        <w:rPr>
          <w:rFonts w:ascii="Times New Roman" w:hAnsi="Times New Roman" w:cs="Times New Roman"/>
          <w:b/>
          <w:sz w:val="28"/>
          <w:szCs w:val="28"/>
          <w:lang w:val="en-US"/>
        </w:rPr>
      </w:pPr>
      <w:r w:rsidRPr="00B458AE">
        <w:rPr>
          <w:rFonts w:ascii="Times New Roman" w:hAnsi="Times New Roman" w:cs="Times New Roman"/>
          <w:b/>
          <w:sz w:val="28"/>
          <w:szCs w:val="28"/>
          <w:lang w:val="en-US"/>
        </w:rPr>
        <w:t xml:space="preserve">6. Research and development of students: </w:t>
      </w:r>
    </w:p>
    <w:p w:rsidR="00B458AE" w:rsidRDefault="00B458AE" w:rsidP="00B458AE">
      <w:pPr>
        <w:jc w:val="both"/>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During the last 2 years, </w:t>
      </w:r>
      <w:proofErr w:type="gramStart"/>
      <w:r w:rsidRPr="00B458AE">
        <w:rPr>
          <w:rFonts w:ascii="Times New Roman" w:hAnsi="Times New Roman" w:cs="Times New Roman"/>
          <w:sz w:val="28"/>
          <w:szCs w:val="28"/>
          <w:lang w:val="en-US"/>
        </w:rPr>
        <w:t>12 layouts were developed by students, master students, postgraduates and faculty members of IET</w:t>
      </w:r>
      <w:proofErr w:type="gramEnd"/>
      <w:r w:rsidRPr="00B458AE">
        <w:rPr>
          <w:rFonts w:ascii="Times New Roman" w:hAnsi="Times New Roman" w:cs="Times New Roman"/>
          <w:sz w:val="28"/>
          <w:szCs w:val="28"/>
          <w:lang w:val="en-US"/>
        </w:rPr>
        <w:t>, the main purpose of the developments is to improve the laboratory facilities of IET</w:t>
      </w:r>
    </w:p>
    <w:tbl>
      <w:tblPr>
        <w:tblStyle w:val="a4"/>
        <w:tblW w:w="10632" w:type="dxa"/>
        <w:tblInd w:w="-5" w:type="dxa"/>
        <w:tblLook w:val="04A0" w:firstRow="1" w:lastRow="0" w:firstColumn="1" w:lastColumn="0" w:noHBand="0" w:noVBand="1"/>
      </w:tblPr>
      <w:tblGrid>
        <w:gridCol w:w="547"/>
        <w:gridCol w:w="5407"/>
        <w:gridCol w:w="4678"/>
      </w:tblGrid>
      <w:tr w:rsidR="00B458AE" w:rsidRPr="00427CB8" w:rsidTr="00B458AE">
        <w:tc>
          <w:tcPr>
            <w:tcW w:w="547" w:type="dxa"/>
          </w:tcPr>
          <w:p w:rsidR="00B458AE" w:rsidRPr="00427CB8" w:rsidRDefault="00B458AE" w:rsidP="00917F4B">
            <w:pPr>
              <w:tabs>
                <w:tab w:val="left" w:pos="10065"/>
              </w:tabs>
              <w:contextualSpacing/>
              <w:jc w:val="center"/>
              <w:rPr>
                <w:rFonts w:ascii="Times New Roman" w:hAnsi="Times New Roman" w:cs="Times New Roman"/>
                <w:b/>
                <w:bCs/>
                <w:i/>
                <w:iCs/>
                <w:sz w:val="24"/>
                <w:szCs w:val="24"/>
              </w:rPr>
            </w:pPr>
            <w:r w:rsidRPr="00427CB8">
              <w:rPr>
                <w:rFonts w:ascii="Times New Roman" w:hAnsi="Times New Roman" w:cs="Times New Roman"/>
                <w:b/>
                <w:bCs/>
                <w:i/>
                <w:iCs/>
                <w:sz w:val="24"/>
                <w:szCs w:val="24"/>
              </w:rPr>
              <w:t>№</w:t>
            </w:r>
          </w:p>
        </w:tc>
        <w:tc>
          <w:tcPr>
            <w:tcW w:w="5407" w:type="dxa"/>
          </w:tcPr>
          <w:p w:rsidR="00B458AE" w:rsidRPr="00427CB8" w:rsidRDefault="00B458AE" w:rsidP="00B458AE">
            <w:pPr>
              <w:tabs>
                <w:tab w:val="left" w:pos="10065"/>
              </w:tabs>
              <w:contextualSpacing/>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Layout</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title</w:t>
            </w:r>
            <w:proofErr w:type="spellEnd"/>
          </w:p>
        </w:tc>
        <w:tc>
          <w:tcPr>
            <w:tcW w:w="4678" w:type="dxa"/>
          </w:tcPr>
          <w:p w:rsidR="00B458AE" w:rsidRPr="00427CB8" w:rsidRDefault="00B458AE" w:rsidP="00917F4B">
            <w:pPr>
              <w:tabs>
                <w:tab w:val="left" w:pos="10065"/>
              </w:tabs>
              <w:contextualSpacing/>
              <w:jc w:val="center"/>
              <w:rPr>
                <w:rFonts w:ascii="Times New Roman" w:hAnsi="Times New Roman" w:cs="Times New Roman"/>
                <w:b/>
                <w:bCs/>
                <w:i/>
                <w:iCs/>
                <w:sz w:val="24"/>
                <w:szCs w:val="24"/>
              </w:rPr>
            </w:pPr>
            <w:r w:rsidRPr="00B458AE">
              <w:rPr>
                <w:rFonts w:ascii="Times New Roman" w:hAnsi="Times New Roman" w:cs="Times New Roman"/>
                <w:b/>
                <w:bCs/>
                <w:i/>
                <w:iCs/>
                <w:sz w:val="24"/>
                <w:szCs w:val="24"/>
              </w:rPr>
              <w:t>Authors</w:t>
            </w:r>
            <w:r w:rsidRPr="00427CB8">
              <w:rPr>
                <w:rFonts w:ascii="Times New Roman" w:hAnsi="Times New Roman" w:cs="Times New Roman"/>
                <w:b/>
                <w:bCs/>
                <w:i/>
                <w:iCs/>
                <w:sz w:val="24"/>
                <w:szCs w:val="24"/>
              </w:rPr>
              <w:t xml:space="preserve"> </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1</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Laboratory installation on the course “UGFS”</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Bayakeeva</w:t>
            </w:r>
            <w:proofErr w:type="spellEnd"/>
            <w:r w:rsidRPr="00B458AE">
              <w:rPr>
                <w:rFonts w:ascii="Times New Roman" w:hAnsi="Times New Roman" w:cs="Times New Roman"/>
                <w:sz w:val="28"/>
                <w:szCs w:val="28"/>
                <w:lang w:val="en-US"/>
              </w:rPr>
              <w:t xml:space="preserve"> A.E., </w:t>
            </w:r>
            <w:proofErr w:type="spellStart"/>
            <w:r w:rsidRPr="00B458AE">
              <w:rPr>
                <w:rFonts w:ascii="Times New Roman" w:hAnsi="Times New Roman" w:cs="Times New Roman"/>
                <w:sz w:val="28"/>
                <w:szCs w:val="28"/>
                <w:lang w:val="en-US"/>
              </w:rPr>
              <w:t>Belyalov</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Sh.A</w:t>
            </w:r>
            <w:proofErr w:type="spellEnd"/>
            <w:r w:rsidRPr="00B458AE">
              <w:rPr>
                <w:rFonts w:ascii="Times New Roman" w:hAnsi="Times New Roman" w:cs="Times New Roman"/>
                <w:sz w:val="28"/>
                <w:szCs w:val="28"/>
                <w:lang w:val="en-US"/>
              </w:rPr>
              <w:t>.,</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2</w:t>
            </w:r>
          </w:p>
        </w:tc>
        <w:tc>
          <w:tcPr>
            <w:tcW w:w="5407" w:type="dxa"/>
          </w:tcPr>
          <w:p w:rsidR="00B458AE" w:rsidRPr="00B458AE" w:rsidRDefault="00B458AE" w:rsidP="00B458AE">
            <w:pPr>
              <w:rPr>
                <w:rFonts w:ascii="Times New Roman" w:hAnsi="Times New Roman" w:cs="Times New Roman"/>
                <w:sz w:val="28"/>
                <w:szCs w:val="28"/>
              </w:rPr>
            </w:pPr>
            <w:r w:rsidRPr="00B458AE">
              <w:rPr>
                <w:rFonts w:ascii="Times New Roman" w:hAnsi="Times New Roman" w:cs="Times New Roman"/>
                <w:sz w:val="28"/>
                <w:szCs w:val="28"/>
              </w:rPr>
              <w:t xml:space="preserve">AIS </w:t>
            </w:r>
            <w:proofErr w:type="spellStart"/>
            <w:r w:rsidRPr="00B458AE">
              <w:rPr>
                <w:rFonts w:ascii="Times New Roman" w:hAnsi="Times New Roman" w:cs="Times New Roman"/>
                <w:sz w:val="28"/>
                <w:szCs w:val="28"/>
              </w:rPr>
              <w:t>of</w:t>
            </w:r>
            <w:proofErr w:type="spellEnd"/>
            <w:r w:rsidRPr="00B458AE">
              <w:rPr>
                <w:rFonts w:ascii="Times New Roman" w:hAnsi="Times New Roman" w:cs="Times New Roman"/>
                <w:sz w:val="28"/>
                <w:szCs w:val="28"/>
              </w:rPr>
              <w:t xml:space="preserve"> ISTT </w:t>
            </w:r>
            <w:proofErr w:type="spellStart"/>
            <w:r w:rsidRPr="00B458AE">
              <w:rPr>
                <w:rFonts w:ascii="Times New Roman" w:hAnsi="Times New Roman" w:cs="Times New Roman"/>
                <w:sz w:val="28"/>
                <w:szCs w:val="28"/>
              </w:rPr>
              <w:t>department</w:t>
            </w:r>
            <w:proofErr w:type="spellEnd"/>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Venger</w:t>
            </w:r>
            <w:proofErr w:type="spellEnd"/>
            <w:r w:rsidRPr="00B458AE">
              <w:rPr>
                <w:rFonts w:ascii="Times New Roman" w:hAnsi="Times New Roman" w:cs="Times New Roman"/>
                <w:sz w:val="28"/>
                <w:szCs w:val="28"/>
                <w:lang w:val="en-US"/>
              </w:rPr>
              <w:t xml:space="preserve"> S.K., </w:t>
            </w:r>
            <w:proofErr w:type="spellStart"/>
            <w:r w:rsidRPr="00B458AE">
              <w:rPr>
                <w:rFonts w:ascii="Times New Roman" w:hAnsi="Times New Roman" w:cs="Times New Roman"/>
                <w:sz w:val="28"/>
                <w:szCs w:val="28"/>
                <w:lang w:val="en-US"/>
              </w:rPr>
              <w:t>Karimova</w:t>
            </w:r>
            <w:proofErr w:type="spellEnd"/>
            <w:r w:rsidRPr="00B458AE">
              <w:rPr>
                <w:rFonts w:ascii="Times New Roman" w:hAnsi="Times New Roman" w:cs="Times New Roman"/>
                <w:sz w:val="28"/>
                <w:szCs w:val="28"/>
                <w:lang w:val="en-US"/>
              </w:rPr>
              <w:t xml:space="preserve"> G.T.</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3</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Laboratory stand “Programmable </w:t>
            </w:r>
            <w:proofErr w:type="spellStart"/>
            <w:r w:rsidRPr="00B458AE">
              <w:rPr>
                <w:rFonts w:ascii="Times New Roman" w:hAnsi="Times New Roman" w:cs="Times New Roman"/>
                <w:sz w:val="28"/>
                <w:szCs w:val="28"/>
                <w:lang w:val="en-US"/>
              </w:rPr>
              <w:t>Arduino</w:t>
            </w:r>
            <w:proofErr w:type="spellEnd"/>
            <w:r w:rsidRPr="00B458AE">
              <w:rPr>
                <w:rFonts w:ascii="Times New Roman" w:hAnsi="Times New Roman" w:cs="Times New Roman"/>
                <w:sz w:val="28"/>
                <w:szCs w:val="28"/>
                <w:lang w:val="en-US"/>
              </w:rPr>
              <w:t xml:space="preserve"> circuitry”</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Baichaeva</w:t>
            </w:r>
            <w:proofErr w:type="spellEnd"/>
            <w:r w:rsidRPr="00B458AE">
              <w:rPr>
                <w:rFonts w:ascii="Times New Roman" w:hAnsi="Times New Roman" w:cs="Times New Roman"/>
                <w:sz w:val="28"/>
                <w:szCs w:val="28"/>
                <w:lang w:val="en-US"/>
              </w:rPr>
              <w:t xml:space="preserve"> A.D., </w:t>
            </w:r>
            <w:proofErr w:type="spellStart"/>
            <w:r w:rsidRPr="00B458AE">
              <w:rPr>
                <w:rFonts w:ascii="Times New Roman" w:hAnsi="Times New Roman" w:cs="Times New Roman"/>
                <w:sz w:val="28"/>
                <w:szCs w:val="28"/>
                <w:lang w:val="en-US"/>
              </w:rPr>
              <w:t>Razabaev</w:t>
            </w:r>
            <w:proofErr w:type="spellEnd"/>
            <w:r w:rsidRPr="00B458AE">
              <w:rPr>
                <w:rFonts w:ascii="Times New Roman" w:hAnsi="Times New Roman" w:cs="Times New Roman"/>
                <w:sz w:val="28"/>
                <w:szCs w:val="28"/>
                <w:lang w:val="en-US"/>
              </w:rPr>
              <w:t xml:space="preserve"> U.J., </w:t>
            </w:r>
            <w:proofErr w:type="spellStart"/>
            <w:r w:rsidRPr="00B458AE">
              <w:rPr>
                <w:rFonts w:ascii="Times New Roman" w:hAnsi="Times New Roman" w:cs="Times New Roman"/>
                <w:sz w:val="28"/>
                <w:szCs w:val="28"/>
                <w:lang w:val="en-US"/>
              </w:rPr>
              <w:t>Karimov</w:t>
            </w:r>
            <w:proofErr w:type="spellEnd"/>
            <w:r w:rsidRPr="00B458AE">
              <w:rPr>
                <w:rFonts w:ascii="Times New Roman" w:hAnsi="Times New Roman" w:cs="Times New Roman"/>
                <w:sz w:val="28"/>
                <w:szCs w:val="28"/>
                <w:lang w:val="en-US"/>
              </w:rPr>
              <w:t xml:space="preserve"> B.T.</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4</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Laboratory stand on </w:t>
            </w:r>
            <w:proofErr w:type="spellStart"/>
            <w:r w:rsidRPr="00B458AE">
              <w:rPr>
                <w:rFonts w:ascii="Times New Roman" w:hAnsi="Times New Roman" w:cs="Times New Roman"/>
                <w:sz w:val="28"/>
                <w:szCs w:val="28"/>
                <w:lang w:val="en-US"/>
              </w:rPr>
              <w:t>electroacoustics</w:t>
            </w:r>
            <w:proofErr w:type="spellEnd"/>
            <w:r w:rsidRPr="00B458AE">
              <w:rPr>
                <w:rFonts w:ascii="Times New Roman" w:hAnsi="Times New Roman" w:cs="Times New Roman"/>
                <w:sz w:val="28"/>
                <w:szCs w:val="28"/>
                <w:lang w:val="en-US"/>
              </w:rPr>
              <w:t xml:space="preserve"> and sound broadcasting</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Zaichenko</w:t>
            </w:r>
            <w:proofErr w:type="spellEnd"/>
            <w:r w:rsidRPr="00B458AE">
              <w:rPr>
                <w:rFonts w:ascii="Times New Roman" w:hAnsi="Times New Roman" w:cs="Times New Roman"/>
                <w:sz w:val="28"/>
                <w:szCs w:val="28"/>
                <w:lang w:val="en-US"/>
              </w:rPr>
              <w:t xml:space="preserve"> D.A., </w:t>
            </w:r>
            <w:proofErr w:type="spellStart"/>
            <w:r w:rsidRPr="00B458AE">
              <w:rPr>
                <w:rFonts w:ascii="Times New Roman" w:hAnsi="Times New Roman" w:cs="Times New Roman"/>
                <w:sz w:val="28"/>
                <w:szCs w:val="28"/>
                <w:lang w:val="en-US"/>
              </w:rPr>
              <w:t>Shadymbekov</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N.Sh</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Karimov</w:t>
            </w:r>
            <w:proofErr w:type="spellEnd"/>
            <w:r w:rsidRPr="00B458AE">
              <w:rPr>
                <w:rFonts w:ascii="Times New Roman" w:hAnsi="Times New Roman" w:cs="Times New Roman"/>
                <w:sz w:val="28"/>
                <w:szCs w:val="28"/>
                <w:lang w:val="en-US"/>
              </w:rPr>
              <w:t xml:space="preserve"> B.T.</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5</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Laboratory stand on “Radio circuits and signals” discipline</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Bragina</w:t>
            </w:r>
            <w:proofErr w:type="spellEnd"/>
            <w:r w:rsidRPr="00B458AE">
              <w:rPr>
                <w:rFonts w:ascii="Times New Roman" w:hAnsi="Times New Roman" w:cs="Times New Roman"/>
                <w:sz w:val="28"/>
                <w:szCs w:val="28"/>
                <w:lang w:val="en-US"/>
              </w:rPr>
              <w:t xml:space="preserve"> K.S., L.M.N., </w:t>
            </w:r>
            <w:proofErr w:type="spellStart"/>
            <w:r w:rsidRPr="00B458AE">
              <w:rPr>
                <w:rFonts w:ascii="Times New Roman" w:hAnsi="Times New Roman" w:cs="Times New Roman"/>
                <w:sz w:val="28"/>
                <w:szCs w:val="28"/>
                <w:lang w:val="en-US"/>
              </w:rPr>
              <w:t>Belyalov</w:t>
            </w:r>
            <w:proofErr w:type="spellEnd"/>
            <w:r w:rsidRPr="00B458AE">
              <w:rPr>
                <w:rFonts w:ascii="Times New Roman" w:hAnsi="Times New Roman" w:cs="Times New Roman"/>
                <w:sz w:val="28"/>
                <w:szCs w:val="28"/>
                <w:lang w:val="en-US"/>
              </w:rPr>
              <w:t xml:space="preserve"> S.A.</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6</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Laboratory stand for studying microcontrollers</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Yakimov</w:t>
            </w:r>
            <w:proofErr w:type="spellEnd"/>
            <w:r w:rsidRPr="00B458AE">
              <w:rPr>
                <w:rFonts w:ascii="Times New Roman" w:hAnsi="Times New Roman" w:cs="Times New Roman"/>
                <w:sz w:val="28"/>
                <w:szCs w:val="28"/>
                <w:lang w:val="en-US"/>
              </w:rPr>
              <w:t xml:space="preserve"> I.V., </w:t>
            </w:r>
            <w:proofErr w:type="spellStart"/>
            <w:r w:rsidRPr="00B458AE">
              <w:rPr>
                <w:rFonts w:ascii="Times New Roman" w:hAnsi="Times New Roman" w:cs="Times New Roman"/>
                <w:sz w:val="28"/>
                <w:szCs w:val="28"/>
                <w:lang w:val="en-US"/>
              </w:rPr>
              <w:t>Bayakeeva</w:t>
            </w:r>
            <w:proofErr w:type="spellEnd"/>
            <w:r w:rsidRPr="00B458AE">
              <w:rPr>
                <w:rFonts w:ascii="Times New Roman" w:hAnsi="Times New Roman" w:cs="Times New Roman"/>
                <w:sz w:val="28"/>
                <w:szCs w:val="28"/>
                <w:lang w:val="en-US"/>
              </w:rPr>
              <w:t xml:space="preserve"> A.E., </w:t>
            </w:r>
            <w:proofErr w:type="spellStart"/>
            <w:r w:rsidRPr="00B458AE">
              <w:rPr>
                <w:rFonts w:ascii="Times New Roman" w:hAnsi="Times New Roman" w:cs="Times New Roman"/>
                <w:sz w:val="28"/>
                <w:szCs w:val="28"/>
                <w:lang w:val="en-US"/>
              </w:rPr>
              <w:t>Belyalov</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Sh.A</w:t>
            </w:r>
            <w:proofErr w:type="spellEnd"/>
            <w:r w:rsidRPr="00B458AE">
              <w:rPr>
                <w:rFonts w:ascii="Times New Roman" w:hAnsi="Times New Roman" w:cs="Times New Roman"/>
                <w:sz w:val="28"/>
                <w:szCs w:val="28"/>
                <w:lang w:val="en-US"/>
              </w:rPr>
              <w:t>.</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7</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Laboratory complex on “Video Surveillance Systems” and “Security Alarm Systems”.  </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Aitymbetova</w:t>
            </w:r>
            <w:proofErr w:type="spellEnd"/>
            <w:r w:rsidRPr="00B458AE">
              <w:rPr>
                <w:rFonts w:ascii="Times New Roman" w:hAnsi="Times New Roman" w:cs="Times New Roman"/>
                <w:sz w:val="28"/>
                <w:szCs w:val="28"/>
                <w:lang w:val="en-US"/>
              </w:rPr>
              <w:t xml:space="preserve"> A.T., </w:t>
            </w:r>
            <w:proofErr w:type="spellStart"/>
            <w:r w:rsidRPr="00B458AE">
              <w:rPr>
                <w:rFonts w:ascii="Times New Roman" w:hAnsi="Times New Roman" w:cs="Times New Roman"/>
                <w:sz w:val="28"/>
                <w:szCs w:val="28"/>
                <w:lang w:val="en-US"/>
              </w:rPr>
              <w:t>Kubanychbekova</w:t>
            </w:r>
            <w:proofErr w:type="spellEnd"/>
            <w:r w:rsidRPr="00B458AE">
              <w:rPr>
                <w:rFonts w:ascii="Times New Roman" w:hAnsi="Times New Roman" w:cs="Times New Roman"/>
                <w:sz w:val="28"/>
                <w:szCs w:val="28"/>
                <w:lang w:val="en-US"/>
              </w:rPr>
              <w:t xml:space="preserve"> E., </w:t>
            </w:r>
            <w:proofErr w:type="spellStart"/>
            <w:r w:rsidRPr="00B458AE">
              <w:rPr>
                <w:rFonts w:ascii="Times New Roman" w:hAnsi="Times New Roman" w:cs="Times New Roman"/>
                <w:sz w:val="28"/>
                <w:szCs w:val="28"/>
                <w:lang w:val="en-US"/>
              </w:rPr>
              <w:t>Saparbekova</w:t>
            </w:r>
            <w:proofErr w:type="spellEnd"/>
            <w:r w:rsidRPr="00B458AE">
              <w:rPr>
                <w:rFonts w:ascii="Times New Roman" w:hAnsi="Times New Roman" w:cs="Times New Roman"/>
                <w:sz w:val="28"/>
                <w:szCs w:val="28"/>
                <w:lang w:val="en-US"/>
              </w:rPr>
              <w:t xml:space="preserve"> A.R., </w:t>
            </w:r>
            <w:proofErr w:type="spellStart"/>
            <w:r w:rsidRPr="00B458AE">
              <w:rPr>
                <w:rFonts w:ascii="Times New Roman" w:hAnsi="Times New Roman" w:cs="Times New Roman"/>
                <w:sz w:val="28"/>
                <w:szCs w:val="28"/>
                <w:lang w:val="en-US"/>
              </w:rPr>
              <w:t>Tokonov</w:t>
            </w:r>
            <w:proofErr w:type="spellEnd"/>
            <w:r w:rsidRPr="00B458AE">
              <w:rPr>
                <w:rFonts w:ascii="Times New Roman" w:hAnsi="Times New Roman" w:cs="Times New Roman"/>
                <w:sz w:val="28"/>
                <w:szCs w:val="28"/>
                <w:lang w:val="en-US"/>
              </w:rPr>
              <w:t xml:space="preserve"> A.T.</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8</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Radio-controlled </w:t>
            </w:r>
            <w:proofErr w:type="spellStart"/>
            <w:r w:rsidRPr="00B458AE">
              <w:rPr>
                <w:rFonts w:ascii="Times New Roman" w:hAnsi="Times New Roman" w:cs="Times New Roman"/>
                <w:sz w:val="28"/>
                <w:szCs w:val="28"/>
                <w:lang w:val="en-US"/>
              </w:rPr>
              <w:t>quadrocopter</w:t>
            </w:r>
            <w:proofErr w:type="spellEnd"/>
            <w:r w:rsidRPr="00B458AE">
              <w:rPr>
                <w:rFonts w:ascii="Times New Roman" w:hAnsi="Times New Roman" w:cs="Times New Roman"/>
                <w:sz w:val="28"/>
                <w:szCs w:val="28"/>
                <w:lang w:val="en-US"/>
              </w:rPr>
              <w:t xml:space="preserve"> based on </w:t>
            </w:r>
            <w:proofErr w:type="spellStart"/>
            <w:r w:rsidRPr="00B458AE">
              <w:rPr>
                <w:rFonts w:ascii="Times New Roman" w:hAnsi="Times New Roman" w:cs="Times New Roman"/>
                <w:sz w:val="28"/>
                <w:szCs w:val="28"/>
                <w:lang w:val="en-US"/>
              </w:rPr>
              <w:t>Arduino</w:t>
            </w:r>
            <w:proofErr w:type="spellEnd"/>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Spiridonov</w:t>
            </w:r>
            <w:proofErr w:type="spellEnd"/>
            <w:r w:rsidRPr="00B458AE">
              <w:rPr>
                <w:rFonts w:ascii="Times New Roman" w:hAnsi="Times New Roman" w:cs="Times New Roman"/>
                <w:sz w:val="28"/>
                <w:szCs w:val="28"/>
                <w:lang w:val="en-US"/>
              </w:rPr>
              <w:t xml:space="preserve"> V.P., </w:t>
            </w:r>
            <w:proofErr w:type="spellStart"/>
            <w:r w:rsidRPr="00B458AE">
              <w:rPr>
                <w:rFonts w:ascii="Times New Roman" w:hAnsi="Times New Roman" w:cs="Times New Roman"/>
                <w:sz w:val="28"/>
                <w:szCs w:val="28"/>
                <w:lang w:val="en-US"/>
              </w:rPr>
              <w:t>Belyalov</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Sh.A</w:t>
            </w:r>
            <w:proofErr w:type="spellEnd"/>
            <w:r w:rsidRPr="00B458AE">
              <w:rPr>
                <w:rFonts w:ascii="Times New Roman" w:hAnsi="Times New Roman" w:cs="Times New Roman"/>
                <w:sz w:val="28"/>
                <w:szCs w:val="28"/>
                <w:lang w:val="en-US"/>
              </w:rPr>
              <w:t>.,</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9</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Laboratory complex on computer communication networks</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Atabekov</w:t>
            </w:r>
            <w:proofErr w:type="spellEnd"/>
            <w:r w:rsidRPr="00B458AE">
              <w:rPr>
                <w:rFonts w:ascii="Times New Roman" w:hAnsi="Times New Roman" w:cs="Times New Roman"/>
                <w:sz w:val="28"/>
                <w:szCs w:val="28"/>
                <w:lang w:val="en-US"/>
              </w:rPr>
              <w:t xml:space="preserve"> O.K., </w:t>
            </w:r>
            <w:proofErr w:type="spellStart"/>
            <w:r w:rsidRPr="00B458AE">
              <w:rPr>
                <w:rFonts w:ascii="Times New Roman" w:hAnsi="Times New Roman" w:cs="Times New Roman"/>
                <w:sz w:val="28"/>
                <w:szCs w:val="28"/>
                <w:lang w:val="en-US"/>
              </w:rPr>
              <w:t>Tokonov</w:t>
            </w:r>
            <w:proofErr w:type="spellEnd"/>
            <w:r w:rsidRPr="00B458AE">
              <w:rPr>
                <w:rFonts w:ascii="Times New Roman" w:hAnsi="Times New Roman" w:cs="Times New Roman"/>
                <w:sz w:val="28"/>
                <w:szCs w:val="28"/>
                <w:lang w:val="en-US"/>
              </w:rPr>
              <w:t xml:space="preserve"> A.T.</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10</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Mobile application “Kyrgyz Family Tree” for ANDROID platform</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Nurdoolot</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Tagaev</w:t>
            </w:r>
            <w:proofErr w:type="spellEnd"/>
            <w:r w:rsidRPr="00B458AE">
              <w:rPr>
                <w:rFonts w:ascii="Times New Roman" w:hAnsi="Times New Roman" w:cs="Times New Roman"/>
                <w:sz w:val="28"/>
                <w:szCs w:val="28"/>
                <w:lang w:val="en-US"/>
              </w:rPr>
              <w:t xml:space="preserve">, </w:t>
            </w:r>
            <w:proofErr w:type="spellStart"/>
            <w:r w:rsidRPr="00B458AE">
              <w:rPr>
                <w:rFonts w:ascii="Times New Roman" w:hAnsi="Times New Roman" w:cs="Times New Roman"/>
                <w:sz w:val="28"/>
                <w:szCs w:val="28"/>
                <w:lang w:val="en-US"/>
              </w:rPr>
              <w:t>Duishokov</w:t>
            </w:r>
            <w:proofErr w:type="spellEnd"/>
            <w:r w:rsidRPr="00B458AE">
              <w:rPr>
                <w:rFonts w:ascii="Times New Roman" w:hAnsi="Times New Roman" w:cs="Times New Roman"/>
                <w:sz w:val="28"/>
                <w:szCs w:val="28"/>
                <w:lang w:val="en-US"/>
              </w:rPr>
              <w:t xml:space="preserve"> K.D.</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11</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Information portal of IET KSTU named after I. </w:t>
            </w:r>
            <w:proofErr w:type="spellStart"/>
            <w:r w:rsidRPr="00B458AE">
              <w:rPr>
                <w:rFonts w:ascii="Times New Roman" w:hAnsi="Times New Roman" w:cs="Times New Roman"/>
                <w:sz w:val="28"/>
                <w:szCs w:val="28"/>
                <w:lang w:val="en-US"/>
              </w:rPr>
              <w:t>Razzakov</w:t>
            </w:r>
            <w:proofErr w:type="spellEnd"/>
            <w:r w:rsidRPr="00B458AE">
              <w:rPr>
                <w:rFonts w:ascii="Times New Roman" w:hAnsi="Times New Roman" w:cs="Times New Roman"/>
                <w:sz w:val="28"/>
                <w:szCs w:val="28"/>
                <w:lang w:val="en-US"/>
              </w:rPr>
              <w:t>.</w:t>
            </w:r>
          </w:p>
        </w:tc>
        <w:tc>
          <w:tcPr>
            <w:tcW w:w="4678"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 xml:space="preserve">Pak D.L., </w:t>
            </w:r>
            <w:proofErr w:type="spellStart"/>
            <w:r w:rsidRPr="00B458AE">
              <w:rPr>
                <w:rFonts w:ascii="Times New Roman" w:hAnsi="Times New Roman" w:cs="Times New Roman"/>
                <w:sz w:val="28"/>
                <w:szCs w:val="28"/>
                <w:lang w:val="en-US"/>
              </w:rPr>
              <w:t>Bakytov</w:t>
            </w:r>
            <w:proofErr w:type="spellEnd"/>
            <w:r w:rsidRPr="00B458AE">
              <w:rPr>
                <w:rFonts w:ascii="Times New Roman" w:hAnsi="Times New Roman" w:cs="Times New Roman"/>
                <w:sz w:val="28"/>
                <w:szCs w:val="28"/>
                <w:lang w:val="en-US"/>
              </w:rPr>
              <w:t xml:space="preserve"> R.B., </w:t>
            </w:r>
          </w:p>
        </w:tc>
      </w:tr>
      <w:tr w:rsidR="00B458AE" w:rsidRPr="00B458AE" w:rsidTr="00B458AE">
        <w:tc>
          <w:tcPr>
            <w:tcW w:w="547" w:type="dxa"/>
          </w:tcPr>
          <w:p w:rsidR="00B458AE" w:rsidRPr="00427CB8" w:rsidRDefault="00B458AE" w:rsidP="00B458AE">
            <w:pPr>
              <w:tabs>
                <w:tab w:val="left" w:pos="10065"/>
              </w:tabs>
              <w:contextualSpacing/>
              <w:rPr>
                <w:rFonts w:ascii="Times New Roman" w:hAnsi="Times New Roman" w:cs="Times New Roman"/>
                <w:sz w:val="24"/>
                <w:szCs w:val="24"/>
              </w:rPr>
            </w:pPr>
            <w:r w:rsidRPr="00427CB8">
              <w:rPr>
                <w:rFonts w:ascii="Times New Roman" w:hAnsi="Times New Roman" w:cs="Times New Roman"/>
                <w:sz w:val="24"/>
                <w:szCs w:val="24"/>
              </w:rPr>
              <w:t>12</w:t>
            </w:r>
          </w:p>
        </w:tc>
        <w:tc>
          <w:tcPr>
            <w:tcW w:w="5407" w:type="dxa"/>
          </w:tcPr>
          <w:p w:rsidR="00B458AE" w:rsidRPr="00B458AE" w:rsidRDefault="00B458AE" w:rsidP="00B458AE">
            <w:pPr>
              <w:rPr>
                <w:rFonts w:ascii="Times New Roman" w:hAnsi="Times New Roman" w:cs="Times New Roman"/>
                <w:sz w:val="28"/>
                <w:szCs w:val="28"/>
                <w:lang w:val="en-US"/>
              </w:rPr>
            </w:pPr>
            <w:r w:rsidRPr="00B458AE">
              <w:rPr>
                <w:rFonts w:ascii="Times New Roman" w:hAnsi="Times New Roman" w:cs="Times New Roman"/>
                <w:sz w:val="28"/>
                <w:szCs w:val="28"/>
                <w:lang w:val="en-US"/>
              </w:rPr>
              <w:t>“Spatial Data Infrastructure of Bishkek”.</w:t>
            </w:r>
          </w:p>
        </w:tc>
        <w:tc>
          <w:tcPr>
            <w:tcW w:w="4678" w:type="dxa"/>
          </w:tcPr>
          <w:p w:rsidR="00B458AE" w:rsidRPr="00B458AE" w:rsidRDefault="00B458AE" w:rsidP="00B458AE">
            <w:pPr>
              <w:rPr>
                <w:rFonts w:ascii="Times New Roman" w:hAnsi="Times New Roman" w:cs="Times New Roman"/>
                <w:sz w:val="28"/>
                <w:szCs w:val="28"/>
                <w:lang w:val="en-US"/>
              </w:rPr>
            </w:pPr>
            <w:proofErr w:type="spellStart"/>
            <w:r w:rsidRPr="00B458AE">
              <w:rPr>
                <w:rFonts w:ascii="Times New Roman" w:hAnsi="Times New Roman" w:cs="Times New Roman"/>
                <w:sz w:val="28"/>
                <w:szCs w:val="28"/>
                <w:lang w:val="en-US"/>
              </w:rPr>
              <w:t>Kulikov</w:t>
            </w:r>
            <w:proofErr w:type="spellEnd"/>
            <w:r w:rsidRPr="00B458AE">
              <w:rPr>
                <w:rFonts w:ascii="Times New Roman" w:hAnsi="Times New Roman" w:cs="Times New Roman"/>
                <w:sz w:val="28"/>
                <w:szCs w:val="28"/>
                <w:lang w:val="en-US"/>
              </w:rPr>
              <w:t xml:space="preserve"> M.S., </w:t>
            </w:r>
            <w:proofErr w:type="spellStart"/>
            <w:r w:rsidRPr="00B458AE">
              <w:rPr>
                <w:rFonts w:ascii="Times New Roman" w:hAnsi="Times New Roman" w:cs="Times New Roman"/>
                <w:sz w:val="28"/>
                <w:szCs w:val="28"/>
                <w:lang w:val="en-US"/>
              </w:rPr>
              <w:t>Karimova</w:t>
            </w:r>
            <w:proofErr w:type="spellEnd"/>
            <w:r w:rsidRPr="00B458AE">
              <w:rPr>
                <w:rFonts w:ascii="Times New Roman" w:hAnsi="Times New Roman" w:cs="Times New Roman"/>
                <w:sz w:val="28"/>
                <w:szCs w:val="28"/>
                <w:lang w:val="en-US"/>
              </w:rPr>
              <w:t xml:space="preserve"> G.T.</w:t>
            </w:r>
          </w:p>
        </w:tc>
      </w:tr>
    </w:tbl>
    <w:p w:rsidR="00B458AE" w:rsidRPr="00B458AE" w:rsidRDefault="00B458AE" w:rsidP="00B458AE">
      <w:pPr>
        <w:jc w:val="both"/>
        <w:rPr>
          <w:rFonts w:ascii="Times New Roman" w:hAnsi="Times New Roman" w:cs="Times New Roman"/>
          <w:sz w:val="28"/>
          <w:szCs w:val="28"/>
          <w:lang w:val="en-US"/>
        </w:rPr>
      </w:pPr>
    </w:p>
    <w:sectPr w:rsidR="00B458AE" w:rsidRPr="00B458AE" w:rsidSect="00737A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7803"/>
    <w:multiLevelType w:val="hybridMultilevel"/>
    <w:tmpl w:val="D4FEB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914AF"/>
    <w:multiLevelType w:val="hybridMultilevel"/>
    <w:tmpl w:val="EB0CB46E"/>
    <w:lvl w:ilvl="0" w:tplc="513CE99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763433"/>
    <w:multiLevelType w:val="hybridMultilevel"/>
    <w:tmpl w:val="87263C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BFB7F53"/>
    <w:multiLevelType w:val="hybridMultilevel"/>
    <w:tmpl w:val="736A3BEC"/>
    <w:lvl w:ilvl="0" w:tplc="513CE99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9B867F3"/>
    <w:multiLevelType w:val="hybridMultilevel"/>
    <w:tmpl w:val="5F025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EC"/>
    <w:rsid w:val="00285748"/>
    <w:rsid w:val="00737AEC"/>
    <w:rsid w:val="00B458AE"/>
    <w:rsid w:val="00E04349"/>
    <w:rsid w:val="00FF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6AEB0-21DA-4EBF-93A1-6D023078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AEC"/>
    <w:pPr>
      <w:ind w:left="720"/>
      <w:contextualSpacing/>
    </w:pPr>
  </w:style>
  <w:style w:type="table" w:styleId="a4">
    <w:name w:val="Table Grid"/>
    <w:basedOn w:val="a1"/>
    <w:uiPriority w:val="59"/>
    <w:rsid w:val="00285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rsid w:val="00B458AE"/>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103">
    <w:name w:val="Font Style103"/>
    <w:rsid w:val="00B458A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Meepim</dc:creator>
  <cp:keywords/>
  <dc:description/>
  <cp:lastModifiedBy>Meepim</cp:lastModifiedBy>
  <cp:revision>1</cp:revision>
  <dcterms:created xsi:type="dcterms:W3CDTF">2024-05-13T06:03:00Z</dcterms:created>
  <dcterms:modified xsi:type="dcterms:W3CDTF">2024-05-13T06:43:00Z</dcterms:modified>
</cp:coreProperties>
</file>